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38307" w14:textId="77777777" w:rsidR="00E017BB" w:rsidRPr="00503184" w:rsidRDefault="00E017BB" w:rsidP="00CF7113">
      <w:pPr>
        <w:jc w:val="center"/>
        <w:rPr>
          <w:rFonts w:cs="Arial"/>
          <w:b/>
          <w:bCs/>
          <w:u w:val="single"/>
        </w:rPr>
      </w:pPr>
      <w:r w:rsidRPr="00503184">
        <w:rPr>
          <w:rFonts w:cs="Arial"/>
          <w:b/>
          <w:bCs/>
          <w:u w:val="single"/>
        </w:rPr>
        <w:t xml:space="preserve">Terms of Reference </w:t>
      </w:r>
    </w:p>
    <w:p w14:paraId="6B54B101" w14:textId="1727030D" w:rsidR="00CF7113" w:rsidRPr="00503184" w:rsidRDefault="00E017BB" w:rsidP="00CF7113">
      <w:pPr>
        <w:jc w:val="center"/>
        <w:rPr>
          <w:rFonts w:cs="Arial"/>
          <w:b/>
          <w:bCs/>
          <w:u w:val="single"/>
        </w:rPr>
      </w:pPr>
      <w:r w:rsidRPr="00503184">
        <w:rPr>
          <w:rFonts w:cs="Arial"/>
          <w:b/>
          <w:bCs/>
          <w:u w:val="single"/>
        </w:rPr>
        <w:t xml:space="preserve">Markets Focal Point </w:t>
      </w:r>
      <w:r w:rsidRPr="00503184">
        <w:rPr>
          <w:rFonts w:cs="Arial"/>
          <w:b/>
          <w:bCs/>
          <w:i/>
          <w:u w:val="single"/>
        </w:rPr>
        <w:t xml:space="preserve">for the </w:t>
      </w:r>
      <w:r w:rsidR="00720109" w:rsidRPr="00503184">
        <w:rPr>
          <w:rFonts w:cs="Arial"/>
          <w:b/>
          <w:bCs/>
          <w:i/>
          <w:u w:val="single"/>
        </w:rPr>
        <w:t>Pakistan</w:t>
      </w:r>
      <w:r w:rsidR="00B8332D" w:rsidRPr="00503184">
        <w:rPr>
          <w:rFonts w:cs="Arial"/>
          <w:b/>
          <w:bCs/>
          <w:i/>
          <w:u w:val="single"/>
        </w:rPr>
        <w:t xml:space="preserve"> </w:t>
      </w:r>
      <w:r w:rsidR="00D91E50" w:rsidRPr="00503184">
        <w:rPr>
          <w:rFonts w:cs="Arial"/>
          <w:b/>
          <w:bCs/>
          <w:i/>
          <w:u w:val="single"/>
        </w:rPr>
        <w:t xml:space="preserve">Pre-Crisis Market Mapping and Analysis </w:t>
      </w:r>
      <w:r w:rsidRPr="00503184">
        <w:rPr>
          <w:rFonts w:cs="Arial"/>
          <w:b/>
          <w:bCs/>
          <w:i/>
          <w:u w:val="single"/>
        </w:rPr>
        <w:t>(</w:t>
      </w:r>
      <w:r w:rsidR="00D91E50" w:rsidRPr="00503184">
        <w:rPr>
          <w:rFonts w:cs="Arial"/>
          <w:b/>
          <w:bCs/>
          <w:i/>
          <w:u w:val="single"/>
        </w:rPr>
        <w:t>PC</w:t>
      </w:r>
      <w:r w:rsidR="00CF7113" w:rsidRPr="00503184">
        <w:rPr>
          <w:rFonts w:cs="Arial"/>
          <w:b/>
          <w:bCs/>
          <w:i/>
          <w:u w:val="single"/>
        </w:rPr>
        <w:t>MMA</w:t>
      </w:r>
      <w:r w:rsidRPr="00503184">
        <w:rPr>
          <w:rFonts w:cs="Arial"/>
          <w:b/>
          <w:bCs/>
          <w:i/>
          <w:u w:val="single"/>
        </w:rPr>
        <w:t>)</w:t>
      </w:r>
      <w:r w:rsidR="00CF7113" w:rsidRPr="00503184">
        <w:rPr>
          <w:rFonts w:cs="Arial"/>
          <w:b/>
          <w:bCs/>
          <w:u w:val="single"/>
        </w:rPr>
        <w:t xml:space="preserve"> </w:t>
      </w:r>
    </w:p>
    <w:p w14:paraId="439A851C" w14:textId="1B05C464" w:rsidR="00CF7113" w:rsidRPr="00503184" w:rsidRDefault="00503184" w:rsidP="00503184">
      <w:pPr>
        <w:pBdr>
          <w:bottom w:val="single" w:sz="4" w:space="1" w:color="auto"/>
        </w:pBdr>
        <w:spacing w:after="0"/>
        <w:jc w:val="center"/>
        <w:rPr>
          <w:rFonts w:cs="Arial"/>
          <w:b/>
          <w:bCs/>
        </w:rPr>
      </w:pPr>
      <w:r w:rsidRPr="00503184">
        <w:rPr>
          <w:rFonts w:cs="Arial"/>
          <w:b/>
          <w:bCs/>
        </w:rPr>
        <w:t>Islamabad and Sindh Province, Pakistan, April-June 2015</w:t>
      </w:r>
    </w:p>
    <w:p w14:paraId="13430902" w14:textId="77777777" w:rsidR="00503184" w:rsidRPr="00503184" w:rsidRDefault="00503184" w:rsidP="00CF7113">
      <w:pPr>
        <w:pBdr>
          <w:bottom w:val="single" w:sz="4" w:space="1" w:color="auto"/>
        </w:pBdr>
        <w:spacing w:after="0"/>
        <w:rPr>
          <w:rFonts w:cs="Arial"/>
        </w:rPr>
      </w:pPr>
    </w:p>
    <w:p w14:paraId="6FADCB86" w14:textId="77777777" w:rsidR="00503184" w:rsidRDefault="00503184" w:rsidP="00CF7113">
      <w:pPr>
        <w:spacing w:after="0"/>
        <w:rPr>
          <w:b/>
          <w:bCs/>
          <w:u w:val="single"/>
        </w:rPr>
      </w:pPr>
    </w:p>
    <w:p w14:paraId="19F1663B" w14:textId="2CAC7CA4" w:rsidR="00CF7113" w:rsidRDefault="00503184" w:rsidP="00CF7113">
      <w:pPr>
        <w:spacing w:after="0"/>
        <w:rPr>
          <w:b/>
          <w:bCs/>
          <w:u w:val="single"/>
        </w:rPr>
      </w:pPr>
      <w:r w:rsidRPr="00503184">
        <w:rPr>
          <w:b/>
          <w:bCs/>
          <w:u w:val="single"/>
        </w:rPr>
        <w:t>Overview of the Markets Focal Point</w:t>
      </w:r>
      <w:r w:rsidR="00CF7113" w:rsidRPr="00503184">
        <w:rPr>
          <w:b/>
          <w:bCs/>
          <w:u w:val="single"/>
        </w:rPr>
        <w:t xml:space="preserve">: </w:t>
      </w:r>
    </w:p>
    <w:p w14:paraId="7965D142" w14:textId="77777777" w:rsidR="00503184" w:rsidRPr="00503184" w:rsidRDefault="00503184" w:rsidP="00CF7113">
      <w:pPr>
        <w:spacing w:after="0"/>
        <w:rPr>
          <w:b/>
          <w:bCs/>
          <w:u w:val="single"/>
        </w:rPr>
      </w:pPr>
    </w:p>
    <w:p w14:paraId="70367658" w14:textId="317BBB14" w:rsidR="00503184" w:rsidRPr="00503184" w:rsidRDefault="00503184" w:rsidP="00503184">
      <w:pPr>
        <w:spacing w:after="0"/>
        <w:jc w:val="both"/>
        <w:rPr>
          <w:bCs/>
        </w:rPr>
      </w:pPr>
      <w:r w:rsidRPr="00503184">
        <w:rPr>
          <w:bCs/>
        </w:rPr>
        <w:t xml:space="preserve">The Markets Focal Point (or MFP) will serve as the primary liaison between the IRC’s New York-based Economic Recovery and Development Unit and the IRC’s Pakistan Team during the planning and implementation of a Pre-Crisis Market Mapping and Analysis pilot assessment, to take place in Sindh Province in late May, 2015. The MFP will also take responsibility for ensuring that the study’s findings and recommendations are disseminated both internally and externally and that the IRC integrates them into contingency and DRR programming, as appropriate following the assessment. </w:t>
      </w:r>
    </w:p>
    <w:p w14:paraId="710E47AF" w14:textId="77777777" w:rsidR="00503184" w:rsidRPr="00503184" w:rsidRDefault="00503184" w:rsidP="00CF7113">
      <w:pPr>
        <w:spacing w:after="0"/>
        <w:rPr>
          <w:rFonts w:cs="Arial"/>
          <w:u w:val="single"/>
        </w:rPr>
      </w:pPr>
    </w:p>
    <w:p w14:paraId="19D6D106" w14:textId="168C2641" w:rsidR="00CC0957" w:rsidRPr="00503184" w:rsidRDefault="00CC0957" w:rsidP="00503A3F">
      <w:pPr>
        <w:rPr>
          <w:b/>
          <w:u w:val="single"/>
        </w:rPr>
      </w:pPr>
      <w:r w:rsidRPr="00503184">
        <w:rPr>
          <w:b/>
          <w:u w:val="single"/>
        </w:rPr>
        <w:t xml:space="preserve">Key responsibilities of the Markets Focal Point: </w:t>
      </w:r>
    </w:p>
    <w:p w14:paraId="2DA37811" w14:textId="77777777" w:rsidR="00503184" w:rsidRDefault="00503184" w:rsidP="00503184">
      <w:pPr>
        <w:pStyle w:val="ListParagraph"/>
        <w:numPr>
          <w:ilvl w:val="0"/>
          <w:numId w:val="17"/>
        </w:numPr>
      </w:pPr>
      <w:r>
        <w:t>Focal point for the IRC country office overseeing the work of the PCMMA team</w:t>
      </w:r>
    </w:p>
    <w:p w14:paraId="7341EA28" w14:textId="77777777" w:rsidR="00503184" w:rsidRDefault="00503184" w:rsidP="00503184">
      <w:pPr>
        <w:pStyle w:val="ListParagraph"/>
        <w:numPr>
          <w:ilvl w:val="0"/>
          <w:numId w:val="17"/>
        </w:numPr>
      </w:pPr>
      <w:r>
        <w:t>Responsible for ensuring the PCMMA is accurately capturing/reflecting the needs of the country program and country program objectives, ensuring that the PCMMA will be able to complement the country office’s programming ambitions and desires</w:t>
      </w:r>
    </w:p>
    <w:p w14:paraId="42C0F365" w14:textId="77777777" w:rsidR="00503184" w:rsidRDefault="00503184" w:rsidP="00503184">
      <w:pPr>
        <w:pStyle w:val="ListParagraph"/>
        <w:numPr>
          <w:ilvl w:val="0"/>
          <w:numId w:val="17"/>
        </w:numPr>
      </w:pPr>
      <w:r>
        <w:t>Responsible for ensuring buy-in and support of the SMT and decision-makers throughout the IRC country office</w:t>
      </w:r>
    </w:p>
    <w:p w14:paraId="7F46550F" w14:textId="77777777" w:rsidR="00503184" w:rsidRDefault="00503184" w:rsidP="00503184">
      <w:pPr>
        <w:pStyle w:val="ListParagraph"/>
        <w:numPr>
          <w:ilvl w:val="0"/>
          <w:numId w:val="17"/>
        </w:numPr>
      </w:pPr>
      <w:r>
        <w:t>Main point person for the PCMMA team responsible for coordinating the necessary support for the assessment team, including administrative support, security, and logistics</w:t>
      </w:r>
    </w:p>
    <w:p w14:paraId="483A2BD1" w14:textId="77777777" w:rsidR="00503184" w:rsidRDefault="00503184" w:rsidP="00503184">
      <w:pPr>
        <w:pStyle w:val="ListParagraph"/>
        <w:numPr>
          <w:ilvl w:val="0"/>
          <w:numId w:val="17"/>
        </w:numPr>
      </w:pPr>
      <w:r>
        <w:t>The market focal point is also the person who will be responsible for taking the findings from the assessment and incorporating them into further programming, preparedness planning, risk reduction, or early warning systems. Will assure the uptake of findings/recommendations</w:t>
      </w:r>
    </w:p>
    <w:p w14:paraId="7AAFC511" w14:textId="77777777" w:rsidR="00503184" w:rsidRDefault="00503184" w:rsidP="00503184">
      <w:pPr>
        <w:pStyle w:val="ListParagraph"/>
        <w:numPr>
          <w:ilvl w:val="0"/>
          <w:numId w:val="17"/>
        </w:numPr>
      </w:pPr>
      <w:r>
        <w:t>Gathering existing information for market analysis – background resources from the existing context/situation</w:t>
      </w:r>
    </w:p>
    <w:p w14:paraId="44281CB4" w14:textId="77777777" w:rsidR="00503184" w:rsidRDefault="00503184" w:rsidP="00503184">
      <w:pPr>
        <w:pStyle w:val="ListParagraph"/>
        <w:numPr>
          <w:ilvl w:val="0"/>
          <w:numId w:val="17"/>
        </w:numPr>
      </w:pPr>
      <w:r>
        <w:t>Determine disaster scenario (IRC)</w:t>
      </w:r>
    </w:p>
    <w:p w14:paraId="51E20539" w14:textId="77777777" w:rsidR="00503184" w:rsidRDefault="00503184" w:rsidP="00503184">
      <w:pPr>
        <w:pStyle w:val="ListParagraph"/>
        <w:numPr>
          <w:ilvl w:val="0"/>
          <w:numId w:val="17"/>
        </w:numPr>
      </w:pPr>
      <w:r>
        <w:t>Set the objective of the analysis (IRC)</w:t>
      </w:r>
    </w:p>
    <w:p w14:paraId="66EF41C2" w14:textId="77777777" w:rsidR="00503184" w:rsidRDefault="00503184" w:rsidP="00503184">
      <w:pPr>
        <w:pStyle w:val="ListParagraph"/>
        <w:numPr>
          <w:ilvl w:val="0"/>
          <w:numId w:val="17"/>
        </w:numPr>
      </w:pPr>
      <w:r>
        <w:t>Raise interest of other organizations to participate in the PCMMA, and to work with the Analysis Team Leader/Team Leaders to coordinate their participation</w:t>
      </w:r>
    </w:p>
    <w:p w14:paraId="03BA9875" w14:textId="77777777" w:rsidR="00503184" w:rsidRDefault="00503184" w:rsidP="00503184">
      <w:pPr>
        <w:pStyle w:val="ListParagraph"/>
        <w:numPr>
          <w:ilvl w:val="0"/>
          <w:numId w:val="17"/>
        </w:numPr>
      </w:pPr>
      <w:r>
        <w:t>Coordinate pre-assessment inputs of other organizations in</w:t>
      </w:r>
    </w:p>
    <w:p w14:paraId="28775FFA" w14:textId="77777777" w:rsidR="00503184" w:rsidRDefault="00503184" w:rsidP="00503184">
      <w:pPr>
        <w:pStyle w:val="ListParagraph"/>
        <w:numPr>
          <w:ilvl w:val="1"/>
          <w:numId w:val="17"/>
        </w:numPr>
      </w:pPr>
      <w:r>
        <w:t>Selection of Critical Market Systems</w:t>
      </w:r>
    </w:p>
    <w:p w14:paraId="06A9B864" w14:textId="77777777" w:rsidR="00503184" w:rsidRDefault="00503184" w:rsidP="00503184">
      <w:pPr>
        <w:pStyle w:val="ListParagraph"/>
        <w:numPr>
          <w:ilvl w:val="1"/>
          <w:numId w:val="17"/>
        </w:numPr>
      </w:pPr>
      <w:r>
        <w:t>Propose key analytical questions for review by the different agencies</w:t>
      </w:r>
    </w:p>
    <w:p w14:paraId="38137B24" w14:textId="77777777" w:rsidR="00503184" w:rsidRDefault="00503184" w:rsidP="00503184">
      <w:pPr>
        <w:pStyle w:val="ListParagraph"/>
        <w:numPr>
          <w:ilvl w:val="0"/>
          <w:numId w:val="17"/>
        </w:numPr>
      </w:pPr>
      <w:r>
        <w:t>Prepare brief dissemination presentation, and share findings with appropriate coordination groups within 7 days of the assessment, ensuring appropriate distribution and dissemination of the report findings, including briefings for SMT, if needed</w:t>
      </w:r>
    </w:p>
    <w:p w14:paraId="5E67F15D" w14:textId="63EEEB8A" w:rsidR="00503184" w:rsidRPr="00503184" w:rsidRDefault="00503184" w:rsidP="00503184">
      <w:pPr>
        <w:rPr>
          <w:b/>
          <w:u w:val="single"/>
        </w:rPr>
      </w:pPr>
      <w:r w:rsidRPr="00503184">
        <w:rPr>
          <w:b/>
          <w:u w:val="single"/>
        </w:rPr>
        <w:lastRenderedPageBreak/>
        <w:t>Qualifications</w:t>
      </w:r>
      <w:r>
        <w:rPr>
          <w:b/>
          <w:u w:val="single"/>
        </w:rPr>
        <w:t>:</w:t>
      </w:r>
    </w:p>
    <w:p w14:paraId="54A35C18" w14:textId="680E731D" w:rsidR="00503184" w:rsidRDefault="00503184" w:rsidP="00503184">
      <w:pPr>
        <w:pStyle w:val="ListParagraph"/>
        <w:numPr>
          <w:ilvl w:val="0"/>
          <w:numId w:val="18"/>
        </w:numPr>
      </w:pPr>
      <w:r>
        <w:t>Member of the IRC country office; capable of linking the PCMMA assessment activities to existing or planned IRC program priorities, activities or objectives</w:t>
      </w:r>
    </w:p>
    <w:p w14:paraId="46FF3B4C" w14:textId="4D8AFB80" w:rsidR="00503184" w:rsidRDefault="00503184" w:rsidP="00503184">
      <w:pPr>
        <w:pStyle w:val="ListParagraph"/>
        <w:numPr>
          <w:ilvl w:val="0"/>
          <w:numId w:val="18"/>
        </w:numPr>
      </w:pPr>
      <w:r>
        <w:t>Strong knowledge and participation in local coordination groups and awareness of the local programming context and key actors</w:t>
      </w:r>
    </w:p>
    <w:p w14:paraId="67DF3F48" w14:textId="77777777" w:rsidR="00493824" w:rsidRPr="00493824" w:rsidRDefault="00493824" w:rsidP="00493824">
      <w:pPr>
        <w:pStyle w:val="ListParagraph"/>
      </w:pPr>
    </w:p>
    <w:p w14:paraId="5135C324" w14:textId="072F91F6" w:rsidR="00CC0957" w:rsidRDefault="00503184" w:rsidP="00503184">
      <w:r w:rsidRPr="00503184">
        <w:rPr>
          <w:b/>
          <w:u w:val="single"/>
        </w:rPr>
        <w:t>Time commitment</w:t>
      </w:r>
      <w:r>
        <w:t xml:space="preserve">: </w:t>
      </w:r>
    </w:p>
    <w:p w14:paraId="3BAD0051" w14:textId="649A3C47" w:rsidR="00493824" w:rsidRDefault="00E80419" w:rsidP="00493824">
      <w:pPr>
        <w:jc w:val="both"/>
      </w:pPr>
      <w:r>
        <w:t xml:space="preserve">The key tasks assigned to the MFP will be carried out from April through early June, 2015. </w:t>
      </w:r>
      <w:r w:rsidR="00493824">
        <w:t xml:space="preserve">The MFP </w:t>
      </w:r>
      <w:r w:rsidR="00493824">
        <w:t xml:space="preserve">may delegate certain tasks (e.g., logistical preparation, coordinating the participation of other organizations) to other members of the country team; however, s/he will still remain the key point of contact between </w:t>
      </w:r>
      <w:r w:rsidR="00493824">
        <w:t>the ERD at HQ</w:t>
      </w:r>
      <w:r w:rsidR="00493824">
        <w:t xml:space="preserve"> and the Country Team in order to streamline communications. </w:t>
      </w:r>
      <w:r w:rsidR="00493824">
        <w:t xml:space="preserve">S/he will also bear ultimate responsibility for making sure </w:t>
      </w:r>
      <w:r w:rsidR="00DD20B2">
        <w:t>all</w:t>
      </w:r>
      <w:bookmarkStart w:id="0" w:name="_GoBack"/>
      <w:bookmarkEnd w:id="0"/>
      <w:r w:rsidR="00493824">
        <w:t xml:space="preserve"> tasks are completed on time and in a quality fashion. The </w:t>
      </w:r>
      <w:r w:rsidR="00DD20B2">
        <w:t>chart below provides an indicative schedule for</w:t>
      </w:r>
      <w:r w:rsidR="00493824">
        <w:t xml:space="preserve"> key tasks related to administration, coordination, technical</w:t>
      </w:r>
      <w:r w:rsidR="00DD20B2">
        <w:t xml:space="preserve"> support, logistics, the actual assessment and pre-assessment monitoring with which the MFP will be involved. </w:t>
      </w:r>
    </w:p>
    <w:tbl>
      <w:tblPr>
        <w:tblW w:w="9360" w:type="dxa"/>
        <w:tblInd w:w="15" w:type="dxa"/>
        <w:tblLook w:val="04A0" w:firstRow="1" w:lastRow="0" w:firstColumn="1" w:lastColumn="0" w:noHBand="0" w:noVBand="1"/>
      </w:tblPr>
      <w:tblGrid>
        <w:gridCol w:w="5520"/>
        <w:gridCol w:w="320"/>
        <w:gridCol w:w="320"/>
        <w:gridCol w:w="320"/>
        <w:gridCol w:w="320"/>
        <w:gridCol w:w="320"/>
        <w:gridCol w:w="320"/>
        <w:gridCol w:w="320"/>
        <w:gridCol w:w="320"/>
        <w:gridCol w:w="320"/>
        <w:gridCol w:w="320"/>
        <w:gridCol w:w="320"/>
        <w:gridCol w:w="320"/>
      </w:tblGrid>
      <w:tr w:rsidR="00493824" w:rsidRPr="00493824" w14:paraId="12ED447E" w14:textId="77777777" w:rsidTr="00493824">
        <w:trPr>
          <w:trHeight w:val="315"/>
        </w:trPr>
        <w:tc>
          <w:tcPr>
            <w:tcW w:w="552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5A22AFBA" w14:textId="77777777" w:rsidR="00493824" w:rsidRPr="00493824" w:rsidRDefault="00493824" w:rsidP="00493824">
            <w:pPr>
              <w:spacing w:after="0" w:line="240" w:lineRule="auto"/>
              <w:jc w:val="center"/>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Activities</w:t>
            </w:r>
          </w:p>
        </w:tc>
        <w:tc>
          <w:tcPr>
            <w:tcW w:w="1280" w:type="dxa"/>
            <w:gridSpan w:val="4"/>
            <w:vMerge w:val="restart"/>
            <w:tcBorders>
              <w:top w:val="single" w:sz="8" w:space="0" w:color="auto"/>
              <w:left w:val="single" w:sz="8" w:space="0" w:color="auto"/>
              <w:bottom w:val="single" w:sz="4" w:space="0" w:color="auto"/>
              <w:right w:val="single" w:sz="8" w:space="0" w:color="000000"/>
            </w:tcBorders>
            <w:shd w:val="clear" w:color="000000" w:fill="8DB4E2"/>
            <w:noWrap/>
            <w:vAlign w:val="center"/>
            <w:hideMark/>
          </w:tcPr>
          <w:p w14:paraId="7FBC5F36" w14:textId="77777777" w:rsidR="00493824" w:rsidRPr="00493824" w:rsidRDefault="00493824" w:rsidP="00493824">
            <w:pPr>
              <w:spacing w:after="0" w:line="240" w:lineRule="auto"/>
              <w:jc w:val="center"/>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April</w:t>
            </w:r>
          </w:p>
        </w:tc>
        <w:tc>
          <w:tcPr>
            <w:tcW w:w="1280" w:type="dxa"/>
            <w:gridSpan w:val="4"/>
            <w:vMerge w:val="restart"/>
            <w:tcBorders>
              <w:top w:val="single" w:sz="8" w:space="0" w:color="auto"/>
              <w:left w:val="single" w:sz="8" w:space="0" w:color="auto"/>
              <w:bottom w:val="nil"/>
              <w:right w:val="single" w:sz="8" w:space="0" w:color="000000"/>
            </w:tcBorders>
            <w:shd w:val="clear" w:color="000000" w:fill="8DB4E2"/>
            <w:noWrap/>
            <w:vAlign w:val="center"/>
            <w:hideMark/>
          </w:tcPr>
          <w:p w14:paraId="789DA95A" w14:textId="77777777" w:rsidR="00493824" w:rsidRPr="00493824" w:rsidRDefault="00493824" w:rsidP="00493824">
            <w:pPr>
              <w:spacing w:after="0" w:line="240" w:lineRule="auto"/>
              <w:jc w:val="center"/>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May</w:t>
            </w:r>
          </w:p>
        </w:tc>
        <w:tc>
          <w:tcPr>
            <w:tcW w:w="1280" w:type="dxa"/>
            <w:gridSpan w:val="4"/>
            <w:vMerge w:val="restart"/>
            <w:tcBorders>
              <w:top w:val="single" w:sz="8" w:space="0" w:color="auto"/>
              <w:left w:val="single" w:sz="8" w:space="0" w:color="auto"/>
              <w:bottom w:val="nil"/>
              <w:right w:val="single" w:sz="8" w:space="0" w:color="000000"/>
            </w:tcBorders>
            <w:shd w:val="clear" w:color="000000" w:fill="8DB4E2"/>
            <w:noWrap/>
            <w:vAlign w:val="center"/>
            <w:hideMark/>
          </w:tcPr>
          <w:p w14:paraId="5376E2F2" w14:textId="77777777" w:rsidR="00493824" w:rsidRPr="00493824" w:rsidRDefault="00493824" w:rsidP="00493824">
            <w:pPr>
              <w:spacing w:after="0" w:line="240" w:lineRule="auto"/>
              <w:jc w:val="center"/>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June</w:t>
            </w:r>
          </w:p>
        </w:tc>
      </w:tr>
      <w:tr w:rsidR="00493824" w:rsidRPr="00493824" w14:paraId="12067C85" w14:textId="77777777" w:rsidTr="00493824">
        <w:trPr>
          <w:trHeight w:val="293"/>
        </w:trPr>
        <w:tc>
          <w:tcPr>
            <w:tcW w:w="5520" w:type="dxa"/>
            <w:vMerge/>
            <w:tcBorders>
              <w:top w:val="single" w:sz="4" w:space="0" w:color="auto"/>
              <w:left w:val="single" w:sz="4" w:space="0" w:color="auto"/>
              <w:bottom w:val="single" w:sz="4" w:space="0" w:color="auto"/>
              <w:right w:val="single" w:sz="4" w:space="0" w:color="auto"/>
            </w:tcBorders>
            <w:vAlign w:val="center"/>
            <w:hideMark/>
          </w:tcPr>
          <w:p w14:paraId="336962CD" w14:textId="77777777" w:rsidR="00493824" w:rsidRPr="00493824" w:rsidRDefault="00493824" w:rsidP="00493824">
            <w:pPr>
              <w:spacing w:after="0" w:line="240" w:lineRule="auto"/>
              <w:rPr>
                <w:rFonts w:ascii="Calibri" w:eastAsia="Times New Roman" w:hAnsi="Calibri" w:cs="Times New Roman"/>
                <w:b/>
                <w:bCs/>
                <w:color w:val="000000"/>
                <w:sz w:val="24"/>
                <w:szCs w:val="24"/>
              </w:rPr>
            </w:pPr>
          </w:p>
        </w:tc>
        <w:tc>
          <w:tcPr>
            <w:tcW w:w="1280" w:type="dxa"/>
            <w:gridSpan w:val="4"/>
            <w:vMerge/>
            <w:tcBorders>
              <w:top w:val="single" w:sz="8" w:space="0" w:color="auto"/>
              <w:left w:val="single" w:sz="8" w:space="0" w:color="auto"/>
              <w:bottom w:val="single" w:sz="4" w:space="0" w:color="auto"/>
              <w:right w:val="single" w:sz="8" w:space="0" w:color="000000"/>
            </w:tcBorders>
            <w:vAlign w:val="center"/>
            <w:hideMark/>
          </w:tcPr>
          <w:p w14:paraId="6D0021D2" w14:textId="77777777" w:rsidR="00493824" w:rsidRPr="00493824" w:rsidRDefault="00493824" w:rsidP="00493824">
            <w:pPr>
              <w:spacing w:after="0" w:line="240" w:lineRule="auto"/>
              <w:rPr>
                <w:rFonts w:ascii="Calibri" w:eastAsia="Times New Roman" w:hAnsi="Calibri" w:cs="Times New Roman"/>
                <w:b/>
                <w:bCs/>
                <w:color w:val="000000"/>
                <w:sz w:val="24"/>
                <w:szCs w:val="24"/>
              </w:rPr>
            </w:pPr>
          </w:p>
        </w:tc>
        <w:tc>
          <w:tcPr>
            <w:tcW w:w="1280" w:type="dxa"/>
            <w:gridSpan w:val="4"/>
            <w:vMerge/>
            <w:tcBorders>
              <w:top w:val="single" w:sz="8" w:space="0" w:color="auto"/>
              <w:left w:val="single" w:sz="8" w:space="0" w:color="auto"/>
              <w:bottom w:val="nil"/>
              <w:right w:val="single" w:sz="8" w:space="0" w:color="000000"/>
            </w:tcBorders>
            <w:vAlign w:val="center"/>
            <w:hideMark/>
          </w:tcPr>
          <w:p w14:paraId="391E5CD7" w14:textId="77777777" w:rsidR="00493824" w:rsidRPr="00493824" w:rsidRDefault="00493824" w:rsidP="00493824">
            <w:pPr>
              <w:spacing w:after="0" w:line="240" w:lineRule="auto"/>
              <w:rPr>
                <w:rFonts w:ascii="Calibri" w:eastAsia="Times New Roman" w:hAnsi="Calibri" w:cs="Times New Roman"/>
                <w:b/>
                <w:bCs/>
                <w:color w:val="000000"/>
                <w:sz w:val="24"/>
                <w:szCs w:val="24"/>
              </w:rPr>
            </w:pPr>
          </w:p>
        </w:tc>
        <w:tc>
          <w:tcPr>
            <w:tcW w:w="1280" w:type="dxa"/>
            <w:gridSpan w:val="4"/>
            <w:vMerge/>
            <w:tcBorders>
              <w:top w:val="single" w:sz="8" w:space="0" w:color="auto"/>
              <w:left w:val="single" w:sz="8" w:space="0" w:color="auto"/>
              <w:bottom w:val="nil"/>
              <w:right w:val="single" w:sz="8" w:space="0" w:color="000000"/>
            </w:tcBorders>
            <w:vAlign w:val="center"/>
            <w:hideMark/>
          </w:tcPr>
          <w:p w14:paraId="5CDC7F24" w14:textId="77777777" w:rsidR="00493824" w:rsidRPr="00493824" w:rsidRDefault="00493824" w:rsidP="00493824">
            <w:pPr>
              <w:spacing w:after="0" w:line="240" w:lineRule="auto"/>
              <w:rPr>
                <w:rFonts w:ascii="Calibri" w:eastAsia="Times New Roman" w:hAnsi="Calibri" w:cs="Times New Roman"/>
                <w:b/>
                <w:bCs/>
                <w:color w:val="000000"/>
                <w:sz w:val="24"/>
                <w:szCs w:val="24"/>
              </w:rPr>
            </w:pPr>
          </w:p>
        </w:tc>
      </w:tr>
      <w:tr w:rsidR="00493824" w:rsidRPr="00493824" w14:paraId="441BC492" w14:textId="77777777" w:rsidTr="00493824">
        <w:trPr>
          <w:trHeight w:val="330"/>
        </w:trPr>
        <w:tc>
          <w:tcPr>
            <w:tcW w:w="9360" w:type="dxa"/>
            <w:gridSpan w:val="13"/>
            <w:tcBorders>
              <w:top w:val="single" w:sz="8" w:space="0" w:color="auto"/>
              <w:left w:val="single" w:sz="8" w:space="0" w:color="auto"/>
              <w:bottom w:val="single" w:sz="8" w:space="0" w:color="auto"/>
              <w:right w:val="single" w:sz="8" w:space="0" w:color="000000"/>
            </w:tcBorders>
            <w:shd w:val="clear" w:color="000000" w:fill="DDD9C4"/>
            <w:noWrap/>
            <w:vAlign w:val="center"/>
            <w:hideMark/>
          </w:tcPr>
          <w:p w14:paraId="1DE3B822" w14:textId="77777777" w:rsidR="00493824" w:rsidRPr="00493824" w:rsidRDefault="00493824" w:rsidP="00493824">
            <w:pPr>
              <w:spacing w:after="0" w:line="240" w:lineRule="auto"/>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Administrative</w:t>
            </w:r>
          </w:p>
        </w:tc>
      </w:tr>
      <w:tr w:rsidR="00493824" w:rsidRPr="00493824" w14:paraId="6BABAEF1" w14:textId="77777777" w:rsidTr="00493824">
        <w:trPr>
          <w:trHeight w:val="315"/>
        </w:trPr>
        <w:tc>
          <w:tcPr>
            <w:tcW w:w="5520" w:type="dxa"/>
            <w:tcBorders>
              <w:top w:val="nil"/>
              <w:left w:val="single" w:sz="4" w:space="0" w:color="auto"/>
              <w:bottom w:val="single" w:sz="4" w:space="0" w:color="auto"/>
              <w:right w:val="single" w:sz="4" w:space="0" w:color="auto"/>
            </w:tcBorders>
            <w:shd w:val="clear" w:color="auto" w:fill="auto"/>
            <w:hideMark/>
          </w:tcPr>
          <w:p w14:paraId="7850F52B"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Launch visa process for expatriates</w:t>
            </w:r>
          </w:p>
        </w:tc>
        <w:tc>
          <w:tcPr>
            <w:tcW w:w="320" w:type="dxa"/>
            <w:tcBorders>
              <w:top w:val="nil"/>
              <w:left w:val="nil"/>
              <w:bottom w:val="single" w:sz="4" w:space="0" w:color="auto"/>
              <w:right w:val="single" w:sz="4" w:space="0" w:color="auto"/>
            </w:tcBorders>
            <w:shd w:val="clear" w:color="000000" w:fill="00B050"/>
            <w:noWrap/>
            <w:vAlign w:val="center"/>
            <w:hideMark/>
          </w:tcPr>
          <w:p w14:paraId="54DA748C"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5BB5F780"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6EE4BEC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noWrap/>
            <w:vAlign w:val="center"/>
            <w:hideMark/>
          </w:tcPr>
          <w:p w14:paraId="58775A2A"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75CAEBED"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04C9C7C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4C02E21B"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noWrap/>
            <w:vAlign w:val="center"/>
            <w:hideMark/>
          </w:tcPr>
          <w:p w14:paraId="25A90F76"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61C2D9B0"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0B261B2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4FEC04A0"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noWrap/>
            <w:vAlign w:val="center"/>
            <w:hideMark/>
          </w:tcPr>
          <w:p w14:paraId="2C7A521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58EE22C9" w14:textId="77777777" w:rsidTr="00493824">
        <w:trPr>
          <w:trHeight w:val="330"/>
        </w:trPr>
        <w:tc>
          <w:tcPr>
            <w:tcW w:w="5520" w:type="dxa"/>
            <w:tcBorders>
              <w:top w:val="nil"/>
              <w:left w:val="single" w:sz="4" w:space="0" w:color="auto"/>
              <w:bottom w:val="single" w:sz="4" w:space="0" w:color="auto"/>
              <w:right w:val="single" w:sz="4" w:space="0" w:color="auto"/>
            </w:tcBorders>
            <w:shd w:val="clear" w:color="auto" w:fill="auto"/>
            <w:hideMark/>
          </w:tcPr>
          <w:p w14:paraId="3463400C"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Provide supporting materials for visa applications as necessary</w:t>
            </w:r>
          </w:p>
        </w:tc>
        <w:tc>
          <w:tcPr>
            <w:tcW w:w="320" w:type="dxa"/>
            <w:tcBorders>
              <w:top w:val="nil"/>
              <w:left w:val="nil"/>
              <w:bottom w:val="single" w:sz="4" w:space="0" w:color="auto"/>
              <w:right w:val="single" w:sz="4" w:space="0" w:color="auto"/>
            </w:tcBorders>
            <w:shd w:val="clear" w:color="000000" w:fill="00B050"/>
            <w:noWrap/>
            <w:vAlign w:val="center"/>
            <w:hideMark/>
          </w:tcPr>
          <w:p w14:paraId="5E9CE6CC"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444F032A"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2639410B"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noWrap/>
            <w:vAlign w:val="center"/>
            <w:hideMark/>
          </w:tcPr>
          <w:p w14:paraId="7D811437"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5BF17E4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5A869D8B"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7956D45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noWrap/>
            <w:vAlign w:val="center"/>
            <w:hideMark/>
          </w:tcPr>
          <w:p w14:paraId="131C9DD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4BE1112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145C1EA0"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2D0F939A"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noWrap/>
            <w:vAlign w:val="center"/>
            <w:hideMark/>
          </w:tcPr>
          <w:p w14:paraId="499E4C9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73ADBC51" w14:textId="77777777" w:rsidTr="00493824">
        <w:trPr>
          <w:trHeight w:val="660"/>
        </w:trPr>
        <w:tc>
          <w:tcPr>
            <w:tcW w:w="5520" w:type="dxa"/>
            <w:tcBorders>
              <w:top w:val="nil"/>
              <w:left w:val="single" w:sz="4" w:space="0" w:color="auto"/>
              <w:bottom w:val="single" w:sz="4" w:space="0" w:color="auto"/>
              <w:right w:val="single" w:sz="4" w:space="0" w:color="auto"/>
            </w:tcBorders>
            <w:shd w:val="clear" w:color="auto" w:fill="auto"/>
            <w:hideMark/>
          </w:tcPr>
          <w:p w14:paraId="42B96D9C"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Arrange accommodation for expatriates and participants coming from outside the region, as necessary</w:t>
            </w:r>
          </w:p>
        </w:tc>
        <w:tc>
          <w:tcPr>
            <w:tcW w:w="320" w:type="dxa"/>
            <w:tcBorders>
              <w:top w:val="nil"/>
              <w:left w:val="nil"/>
              <w:bottom w:val="single" w:sz="4" w:space="0" w:color="auto"/>
              <w:right w:val="single" w:sz="4" w:space="0" w:color="auto"/>
            </w:tcBorders>
            <w:shd w:val="clear" w:color="auto" w:fill="auto"/>
            <w:noWrap/>
            <w:vAlign w:val="center"/>
            <w:hideMark/>
          </w:tcPr>
          <w:p w14:paraId="5EAEC56C"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noWrap/>
            <w:vAlign w:val="center"/>
            <w:hideMark/>
          </w:tcPr>
          <w:p w14:paraId="71D8B292"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noWrap/>
            <w:vAlign w:val="center"/>
            <w:hideMark/>
          </w:tcPr>
          <w:p w14:paraId="2147924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noWrap/>
            <w:vAlign w:val="center"/>
            <w:hideMark/>
          </w:tcPr>
          <w:p w14:paraId="51C3CF1D"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5FED682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31C140C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5DDE533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noWrap/>
            <w:vAlign w:val="center"/>
            <w:hideMark/>
          </w:tcPr>
          <w:p w14:paraId="352ACDFA"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462CD2BA"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409CFA6B"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613FB45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noWrap/>
            <w:vAlign w:val="center"/>
            <w:hideMark/>
          </w:tcPr>
          <w:p w14:paraId="63F61C6F"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2DD7CCF5" w14:textId="77777777" w:rsidTr="00493824">
        <w:trPr>
          <w:trHeight w:val="510"/>
        </w:trPr>
        <w:tc>
          <w:tcPr>
            <w:tcW w:w="5520" w:type="dxa"/>
            <w:tcBorders>
              <w:top w:val="nil"/>
              <w:left w:val="single" w:sz="4" w:space="0" w:color="auto"/>
              <w:bottom w:val="single" w:sz="4" w:space="0" w:color="auto"/>
              <w:right w:val="single" w:sz="4" w:space="0" w:color="auto"/>
            </w:tcBorders>
            <w:shd w:val="clear" w:color="auto" w:fill="auto"/>
            <w:hideMark/>
          </w:tcPr>
          <w:p w14:paraId="6B1E6224"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Arrange for food and refreshments during the classroom portion of the training</w:t>
            </w:r>
          </w:p>
        </w:tc>
        <w:tc>
          <w:tcPr>
            <w:tcW w:w="320" w:type="dxa"/>
            <w:tcBorders>
              <w:top w:val="nil"/>
              <w:left w:val="nil"/>
              <w:bottom w:val="single" w:sz="4" w:space="0" w:color="auto"/>
              <w:right w:val="single" w:sz="4" w:space="0" w:color="auto"/>
            </w:tcBorders>
            <w:shd w:val="clear" w:color="auto" w:fill="auto"/>
            <w:noWrap/>
            <w:vAlign w:val="center"/>
            <w:hideMark/>
          </w:tcPr>
          <w:p w14:paraId="07A7DC8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4DC37AE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5F4F1702"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000000" w:fill="00B050"/>
            <w:noWrap/>
            <w:vAlign w:val="center"/>
            <w:hideMark/>
          </w:tcPr>
          <w:p w14:paraId="783283CF"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noWrap/>
            <w:vAlign w:val="center"/>
            <w:hideMark/>
          </w:tcPr>
          <w:p w14:paraId="44F7A578"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6B93BD70"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1DD7718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noWrap/>
            <w:vAlign w:val="center"/>
            <w:hideMark/>
          </w:tcPr>
          <w:p w14:paraId="6D2AAA4B"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18D3FB2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1757D7F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2005312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noWrap/>
            <w:vAlign w:val="center"/>
            <w:hideMark/>
          </w:tcPr>
          <w:p w14:paraId="023B091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75B1FB1C" w14:textId="77777777" w:rsidTr="00493824">
        <w:trPr>
          <w:trHeight w:val="375"/>
        </w:trPr>
        <w:tc>
          <w:tcPr>
            <w:tcW w:w="5520" w:type="dxa"/>
            <w:tcBorders>
              <w:top w:val="nil"/>
              <w:left w:val="single" w:sz="4" w:space="0" w:color="auto"/>
              <w:bottom w:val="nil"/>
              <w:right w:val="single" w:sz="4" w:space="0" w:color="auto"/>
            </w:tcBorders>
            <w:shd w:val="clear" w:color="auto" w:fill="auto"/>
            <w:hideMark/>
          </w:tcPr>
          <w:p w14:paraId="4ADEAF8B"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Arrange for security briefing for expatriate participants</w:t>
            </w:r>
          </w:p>
        </w:tc>
        <w:tc>
          <w:tcPr>
            <w:tcW w:w="320" w:type="dxa"/>
            <w:tcBorders>
              <w:top w:val="nil"/>
              <w:left w:val="nil"/>
              <w:bottom w:val="nil"/>
              <w:right w:val="single" w:sz="4" w:space="0" w:color="auto"/>
            </w:tcBorders>
            <w:shd w:val="clear" w:color="auto" w:fill="auto"/>
            <w:noWrap/>
            <w:vAlign w:val="bottom"/>
            <w:hideMark/>
          </w:tcPr>
          <w:p w14:paraId="5C013E7D" w14:textId="77777777" w:rsidR="00493824" w:rsidRPr="00493824" w:rsidRDefault="00493824" w:rsidP="00493824">
            <w:pPr>
              <w:spacing w:after="0" w:line="240" w:lineRule="auto"/>
              <w:rPr>
                <w:rFonts w:ascii="Calibri" w:eastAsia="Times New Roman" w:hAnsi="Calibri" w:cs="Times New Roman"/>
                <w:color w:val="000000"/>
                <w:sz w:val="24"/>
                <w:szCs w:val="24"/>
              </w:rPr>
            </w:pPr>
            <w:r w:rsidRPr="00493824">
              <w:rPr>
                <w:rFonts w:ascii="Calibri" w:eastAsia="Times New Roman" w:hAnsi="Calibri" w:cs="Times New Roman"/>
                <w:color w:val="000000"/>
                <w:sz w:val="24"/>
                <w:szCs w:val="24"/>
              </w:rPr>
              <w:t> </w:t>
            </w:r>
          </w:p>
        </w:tc>
        <w:tc>
          <w:tcPr>
            <w:tcW w:w="320" w:type="dxa"/>
            <w:tcBorders>
              <w:top w:val="nil"/>
              <w:left w:val="nil"/>
              <w:bottom w:val="nil"/>
              <w:right w:val="single" w:sz="4" w:space="0" w:color="auto"/>
            </w:tcBorders>
            <w:shd w:val="clear" w:color="auto" w:fill="auto"/>
            <w:noWrap/>
            <w:vAlign w:val="center"/>
            <w:hideMark/>
          </w:tcPr>
          <w:p w14:paraId="36C716D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auto" w:fill="auto"/>
            <w:noWrap/>
            <w:vAlign w:val="center"/>
            <w:hideMark/>
          </w:tcPr>
          <w:p w14:paraId="0EC39F8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8" w:space="0" w:color="auto"/>
            </w:tcBorders>
            <w:shd w:val="clear" w:color="auto" w:fill="auto"/>
            <w:noWrap/>
            <w:vAlign w:val="center"/>
            <w:hideMark/>
          </w:tcPr>
          <w:p w14:paraId="01CCCA9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000000" w:fill="00B050"/>
            <w:noWrap/>
            <w:vAlign w:val="center"/>
            <w:hideMark/>
          </w:tcPr>
          <w:p w14:paraId="288447E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auto" w:fill="auto"/>
            <w:noWrap/>
            <w:vAlign w:val="center"/>
            <w:hideMark/>
          </w:tcPr>
          <w:p w14:paraId="75C6AB2D"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auto" w:fill="auto"/>
            <w:noWrap/>
            <w:vAlign w:val="center"/>
            <w:hideMark/>
          </w:tcPr>
          <w:p w14:paraId="61A1DAC7"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8" w:space="0" w:color="auto"/>
            </w:tcBorders>
            <w:shd w:val="clear" w:color="auto" w:fill="auto"/>
            <w:noWrap/>
            <w:vAlign w:val="center"/>
            <w:hideMark/>
          </w:tcPr>
          <w:p w14:paraId="1952E0D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auto" w:fill="auto"/>
            <w:noWrap/>
            <w:vAlign w:val="center"/>
            <w:hideMark/>
          </w:tcPr>
          <w:p w14:paraId="1B880B5F"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auto" w:fill="auto"/>
            <w:noWrap/>
            <w:vAlign w:val="center"/>
            <w:hideMark/>
          </w:tcPr>
          <w:p w14:paraId="4D28F3A2"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auto" w:fill="auto"/>
            <w:noWrap/>
            <w:vAlign w:val="center"/>
            <w:hideMark/>
          </w:tcPr>
          <w:p w14:paraId="37176991"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8" w:space="0" w:color="auto"/>
            </w:tcBorders>
            <w:shd w:val="clear" w:color="auto" w:fill="auto"/>
            <w:noWrap/>
            <w:vAlign w:val="center"/>
            <w:hideMark/>
          </w:tcPr>
          <w:p w14:paraId="18399FB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117D3581" w14:textId="77777777" w:rsidTr="00493824">
        <w:trPr>
          <w:trHeight w:val="330"/>
        </w:trPr>
        <w:tc>
          <w:tcPr>
            <w:tcW w:w="9360" w:type="dxa"/>
            <w:gridSpan w:val="13"/>
            <w:tcBorders>
              <w:top w:val="single" w:sz="8" w:space="0" w:color="auto"/>
              <w:left w:val="single" w:sz="8" w:space="0" w:color="auto"/>
              <w:bottom w:val="single" w:sz="8" w:space="0" w:color="auto"/>
              <w:right w:val="single" w:sz="8" w:space="0" w:color="000000"/>
            </w:tcBorders>
            <w:shd w:val="clear" w:color="000000" w:fill="DDD9C4"/>
            <w:noWrap/>
            <w:vAlign w:val="center"/>
            <w:hideMark/>
          </w:tcPr>
          <w:p w14:paraId="47FB5F20" w14:textId="77777777" w:rsidR="00493824" w:rsidRPr="00493824" w:rsidRDefault="00493824" w:rsidP="00493824">
            <w:pPr>
              <w:spacing w:after="0" w:line="240" w:lineRule="auto"/>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Coordination</w:t>
            </w:r>
          </w:p>
        </w:tc>
      </w:tr>
      <w:tr w:rsidR="00493824" w:rsidRPr="00493824" w14:paraId="291337A0" w14:textId="77777777" w:rsidTr="00493824">
        <w:trPr>
          <w:trHeight w:val="360"/>
        </w:trPr>
        <w:tc>
          <w:tcPr>
            <w:tcW w:w="5520" w:type="dxa"/>
            <w:tcBorders>
              <w:top w:val="nil"/>
              <w:left w:val="single" w:sz="4" w:space="0" w:color="auto"/>
              <w:bottom w:val="single" w:sz="4" w:space="0" w:color="auto"/>
              <w:right w:val="single" w:sz="4" w:space="0" w:color="auto"/>
            </w:tcBorders>
            <w:shd w:val="clear" w:color="000000" w:fill="FFFFFF"/>
            <w:hideMark/>
          </w:tcPr>
          <w:p w14:paraId="0B7A5867"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Identification of in-country IRC staff to participate in exercise</w:t>
            </w:r>
          </w:p>
        </w:tc>
        <w:tc>
          <w:tcPr>
            <w:tcW w:w="320" w:type="dxa"/>
            <w:tcBorders>
              <w:top w:val="nil"/>
              <w:left w:val="single" w:sz="8" w:space="0" w:color="auto"/>
              <w:bottom w:val="single" w:sz="4" w:space="0" w:color="auto"/>
              <w:right w:val="single" w:sz="4" w:space="0" w:color="auto"/>
            </w:tcBorders>
            <w:shd w:val="clear" w:color="000000" w:fill="00B050"/>
            <w:noWrap/>
            <w:vAlign w:val="center"/>
            <w:hideMark/>
          </w:tcPr>
          <w:p w14:paraId="6F9E2648"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noWrap/>
            <w:vAlign w:val="center"/>
            <w:hideMark/>
          </w:tcPr>
          <w:p w14:paraId="212F813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noWrap/>
            <w:vAlign w:val="center"/>
            <w:hideMark/>
          </w:tcPr>
          <w:p w14:paraId="367C9B3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000000" w:fill="FFFFFF"/>
            <w:noWrap/>
            <w:vAlign w:val="center"/>
            <w:hideMark/>
          </w:tcPr>
          <w:p w14:paraId="655B08A2"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noWrap/>
            <w:vAlign w:val="center"/>
            <w:hideMark/>
          </w:tcPr>
          <w:p w14:paraId="70671A8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noWrap/>
            <w:vAlign w:val="center"/>
            <w:hideMark/>
          </w:tcPr>
          <w:p w14:paraId="3E716132"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noWrap/>
            <w:vAlign w:val="center"/>
            <w:hideMark/>
          </w:tcPr>
          <w:p w14:paraId="1EAA7ED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000000" w:fill="FFFFFF"/>
            <w:noWrap/>
            <w:vAlign w:val="center"/>
            <w:hideMark/>
          </w:tcPr>
          <w:p w14:paraId="0DD03F52"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noWrap/>
            <w:vAlign w:val="center"/>
            <w:hideMark/>
          </w:tcPr>
          <w:p w14:paraId="0919D807"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noWrap/>
            <w:vAlign w:val="center"/>
            <w:hideMark/>
          </w:tcPr>
          <w:p w14:paraId="3F81309A"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noWrap/>
            <w:vAlign w:val="center"/>
            <w:hideMark/>
          </w:tcPr>
          <w:p w14:paraId="5A32564A"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000000" w:fill="FFFFFF"/>
            <w:noWrap/>
            <w:vAlign w:val="center"/>
            <w:hideMark/>
          </w:tcPr>
          <w:p w14:paraId="5825469F"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7A430C4B" w14:textId="77777777" w:rsidTr="00493824">
        <w:trPr>
          <w:trHeight w:val="510"/>
        </w:trPr>
        <w:tc>
          <w:tcPr>
            <w:tcW w:w="5520" w:type="dxa"/>
            <w:tcBorders>
              <w:top w:val="nil"/>
              <w:left w:val="single" w:sz="4" w:space="0" w:color="auto"/>
              <w:bottom w:val="single" w:sz="4" w:space="0" w:color="auto"/>
              <w:right w:val="single" w:sz="4" w:space="0" w:color="auto"/>
            </w:tcBorders>
            <w:shd w:val="clear" w:color="auto" w:fill="auto"/>
            <w:hideMark/>
          </w:tcPr>
          <w:p w14:paraId="6149C43F"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Invite staff from other agencies to participate in PCMMA via relevant coordination fora</w:t>
            </w:r>
          </w:p>
        </w:tc>
        <w:tc>
          <w:tcPr>
            <w:tcW w:w="320" w:type="dxa"/>
            <w:tcBorders>
              <w:top w:val="nil"/>
              <w:left w:val="single" w:sz="8" w:space="0" w:color="auto"/>
              <w:bottom w:val="single" w:sz="4" w:space="0" w:color="auto"/>
              <w:right w:val="single" w:sz="4" w:space="0" w:color="auto"/>
            </w:tcBorders>
            <w:shd w:val="clear" w:color="auto" w:fill="auto"/>
            <w:noWrap/>
            <w:vAlign w:val="center"/>
            <w:hideMark/>
          </w:tcPr>
          <w:p w14:paraId="65FA9DE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noWrap/>
            <w:vAlign w:val="center"/>
            <w:hideMark/>
          </w:tcPr>
          <w:p w14:paraId="5A884171"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noWrap/>
            <w:vAlign w:val="center"/>
            <w:hideMark/>
          </w:tcPr>
          <w:p w14:paraId="3843716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000000" w:fill="FFFFFF"/>
            <w:noWrap/>
            <w:vAlign w:val="center"/>
            <w:hideMark/>
          </w:tcPr>
          <w:p w14:paraId="0E635996"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1470940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3DEC9848"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389AC8AA"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noWrap/>
            <w:vAlign w:val="center"/>
            <w:hideMark/>
          </w:tcPr>
          <w:p w14:paraId="2510F8AD"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1720D34D"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6156EB4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noWrap/>
            <w:vAlign w:val="center"/>
            <w:hideMark/>
          </w:tcPr>
          <w:p w14:paraId="5E8C75A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noWrap/>
            <w:vAlign w:val="center"/>
            <w:hideMark/>
          </w:tcPr>
          <w:p w14:paraId="4D8B7637"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30E81985" w14:textId="77777777" w:rsidTr="00493824">
        <w:trPr>
          <w:trHeight w:val="330"/>
        </w:trPr>
        <w:tc>
          <w:tcPr>
            <w:tcW w:w="5520" w:type="dxa"/>
            <w:tcBorders>
              <w:top w:val="nil"/>
              <w:left w:val="single" w:sz="4" w:space="0" w:color="auto"/>
              <w:bottom w:val="nil"/>
              <w:right w:val="single" w:sz="4" w:space="0" w:color="auto"/>
            </w:tcBorders>
            <w:shd w:val="clear" w:color="000000" w:fill="FFFFFF"/>
            <w:noWrap/>
            <w:hideMark/>
          </w:tcPr>
          <w:p w14:paraId="793BA429"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Produce final participant list</w:t>
            </w:r>
          </w:p>
        </w:tc>
        <w:tc>
          <w:tcPr>
            <w:tcW w:w="320" w:type="dxa"/>
            <w:tcBorders>
              <w:top w:val="nil"/>
              <w:left w:val="single" w:sz="8" w:space="0" w:color="auto"/>
              <w:bottom w:val="nil"/>
              <w:right w:val="single" w:sz="4" w:space="0" w:color="auto"/>
            </w:tcBorders>
            <w:shd w:val="clear" w:color="000000" w:fill="FFFFFF"/>
            <w:noWrap/>
            <w:vAlign w:val="center"/>
            <w:hideMark/>
          </w:tcPr>
          <w:p w14:paraId="0015B01C"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000000" w:fill="FFFFFF"/>
            <w:noWrap/>
            <w:vAlign w:val="center"/>
            <w:hideMark/>
          </w:tcPr>
          <w:p w14:paraId="5B11D55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000000" w:fill="FFFFFF"/>
            <w:noWrap/>
            <w:vAlign w:val="center"/>
            <w:hideMark/>
          </w:tcPr>
          <w:p w14:paraId="5632937F"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8" w:space="0" w:color="auto"/>
            </w:tcBorders>
            <w:shd w:val="clear" w:color="000000" w:fill="FFFFFF"/>
            <w:noWrap/>
            <w:vAlign w:val="center"/>
            <w:hideMark/>
          </w:tcPr>
          <w:p w14:paraId="6D514048"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000000" w:fill="FFFFFF"/>
            <w:noWrap/>
            <w:vAlign w:val="center"/>
            <w:hideMark/>
          </w:tcPr>
          <w:p w14:paraId="611BFF7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000000" w:fill="FFFFFF"/>
            <w:noWrap/>
            <w:vAlign w:val="center"/>
            <w:hideMark/>
          </w:tcPr>
          <w:p w14:paraId="0A257000"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000000" w:fill="FFFFFF"/>
            <w:noWrap/>
            <w:vAlign w:val="center"/>
            <w:hideMark/>
          </w:tcPr>
          <w:p w14:paraId="594660B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8" w:space="0" w:color="auto"/>
            </w:tcBorders>
            <w:shd w:val="clear" w:color="000000" w:fill="FFFFFF"/>
            <w:noWrap/>
            <w:vAlign w:val="center"/>
            <w:hideMark/>
          </w:tcPr>
          <w:p w14:paraId="7BF8B5C6"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000000" w:fill="FFFFFF"/>
            <w:noWrap/>
            <w:vAlign w:val="center"/>
            <w:hideMark/>
          </w:tcPr>
          <w:p w14:paraId="0F626BB6"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000000" w:fill="FFFFFF"/>
            <w:noWrap/>
            <w:vAlign w:val="center"/>
            <w:hideMark/>
          </w:tcPr>
          <w:p w14:paraId="4DCAE57B"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000000" w:fill="FFFFFF"/>
            <w:noWrap/>
            <w:vAlign w:val="center"/>
            <w:hideMark/>
          </w:tcPr>
          <w:p w14:paraId="7BD27AA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8" w:space="0" w:color="auto"/>
            </w:tcBorders>
            <w:shd w:val="clear" w:color="000000" w:fill="FFFFFF"/>
            <w:noWrap/>
            <w:vAlign w:val="center"/>
            <w:hideMark/>
          </w:tcPr>
          <w:p w14:paraId="54B7F96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3B817786" w14:textId="77777777" w:rsidTr="00493824">
        <w:trPr>
          <w:trHeight w:val="330"/>
        </w:trPr>
        <w:tc>
          <w:tcPr>
            <w:tcW w:w="9360" w:type="dxa"/>
            <w:gridSpan w:val="13"/>
            <w:tcBorders>
              <w:top w:val="single" w:sz="8" w:space="0" w:color="auto"/>
              <w:left w:val="single" w:sz="8" w:space="0" w:color="auto"/>
              <w:bottom w:val="single" w:sz="8" w:space="0" w:color="auto"/>
              <w:right w:val="single" w:sz="8" w:space="0" w:color="000000"/>
            </w:tcBorders>
            <w:shd w:val="clear" w:color="000000" w:fill="DDD9C4"/>
            <w:vAlign w:val="center"/>
            <w:hideMark/>
          </w:tcPr>
          <w:p w14:paraId="5327DE21" w14:textId="77777777" w:rsidR="00493824" w:rsidRPr="00493824" w:rsidRDefault="00493824" w:rsidP="00493824">
            <w:pPr>
              <w:spacing w:after="0" w:line="240" w:lineRule="auto"/>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Technical</w:t>
            </w:r>
          </w:p>
        </w:tc>
      </w:tr>
      <w:tr w:rsidR="00493824" w:rsidRPr="00493824" w14:paraId="750C3119" w14:textId="77777777" w:rsidTr="00493824">
        <w:trPr>
          <w:trHeight w:val="315"/>
        </w:trPr>
        <w:tc>
          <w:tcPr>
            <w:tcW w:w="5520" w:type="dxa"/>
            <w:tcBorders>
              <w:top w:val="nil"/>
              <w:left w:val="single" w:sz="4" w:space="0" w:color="auto"/>
              <w:bottom w:val="single" w:sz="4" w:space="0" w:color="auto"/>
              <w:right w:val="single" w:sz="4" w:space="0" w:color="auto"/>
            </w:tcBorders>
            <w:shd w:val="clear" w:color="000000" w:fill="EEECE1"/>
            <w:hideMark/>
          </w:tcPr>
          <w:p w14:paraId="70D319DB"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Finalize TOR for PCMMA</w:t>
            </w:r>
          </w:p>
        </w:tc>
        <w:tc>
          <w:tcPr>
            <w:tcW w:w="320" w:type="dxa"/>
            <w:tcBorders>
              <w:top w:val="nil"/>
              <w:left w:val="single" w:sz="8" w:space="0" w:color="auto"/>
              <w:bottom w:val="single" w:sz="4" w:space="0" w:color="auto"/>
              <w:right w:val="single" w:sz="4" w:space="0" w:color="auto"/>
            </w:tcBorders>
            <w:shd w:val="clear" w:color="000000" w:fill="00B050"/>
            <w:vAlign w:val="center"/>
            <w:hideMark/>
          </w:tcPr>
          <w:p w14:paraId="6D93E00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5D05E43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461158C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000000" w:fill="FFFFFF"/>
            <w:vAlign w:val="center"/>
            <w:hideMark/>
          </w:tcPr>
          <w:p w14:paraId="22872CEC"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EEECE1"/>
            <w:vAlign w:val="center"/>
            <w:hideMark/>
          </w:tcPr>
          <w:p w14:paraId="36D32BC8"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EEECE1"/>
            <w:vAlign w:val="center"/>
            <w:hideMark/>
          </w:tcPr>
          <w:p w14:paraId="5E436D86"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EEECE1"/>
            <w:vAlign w:val="center"/>
            <w:hideMark/>
          </w:tcPr>
          <w:p w14:paraId="5BCD8DA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000000" w:fill="EEECE1"/>
            <w:vAlign w:val="center"/>
            <w:hideMark/>
          </w:tcPr>
          <w:p w14:paraId="77C08061"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EEECE1"/>
            <w:vAlign w:val="center"/>
            <w:hideMark/>
          </w:tcPr>
          <w:p w14:paraId="2F0A1056"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EEECE1"/>
            <w:vAlign w:val="center"/>
            <w:hideMark/>
          </w:tcPr>
          <w:p w14:paraId="302179E7"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EEECE1"/>
            <w:vAlign w:val="center"/>
            <w:hideMark/>
          </w:tcPr>
          <w:p w14:paraId="0F4E516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000000" w:fill="EEECE1"/>
            <w:vAlign w:val="center"/>
            <w:hideMark/>
          </w:tcPr>
          <w:p w14:paraId="4A95EF5A"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774C7D42" w14:textId="77777777" w:rsidTr="00493824">
        <w:trPr>
          <w:trHeight w:val="510"/>
        </w:trPr>
        <w:tc>
          <w:tcPr>
            <w:tcW w:w="5520" w:type="dxa"/>
            <w:tcBorders>
              <w:top w:val="nil"/>
              <w:left w:val="single" w:sz="4" w:space="0" w:color="auto"/>
              <w:bottom w:val="single" w:sz="4" w:space="0" w:color="auto"/>
              <w:right w:val="single" w:sz="4" w:space="0" w:color="auto"/>
            </w:tcBorders>
            <w:shd w:val="clear" w:color="auto" w:fill="auto"/>
            <w:hideMark/>
          </w:tcPr>
          <w:p w14:paraId="6FC49160"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Make key decisions regarding region(s) of assessment, sectors of focus and crisis scenario</w:t>
            </w:r>
          </w:p>
        </w:tc>
        <w:tc>
          <w:tcPr>
            <w:tcW w:w="320" w:type="dxa"/>
            <w:tcBorders>
              <w:top w:val="nil"/>
              <w:left w:val="single" w:sz="8" w:space="0" w:color="auto"/>
              <w:bottom w:val="single" w:sz="4" w:space="0" w:color="auto"/>
              <w:right w:val="single" w:sz="4" w:space="0" w:color="auto"/>
            </w:tcBorders>
            <w:shd w:val="clear" w:color="000000" w:fill="00B050"/>
            <w:vAlign w:val="center"/>
            <w:hideMark/>
          </w:tcPr>
          <w:p w14:paraId="630A1578"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14E697B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6D56989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000000" w:fill="FFFFFF"/>
            <w:vAlign w:val="center"/>
            <w:hideMark/>
          </w:tcPr>
          <w:p w14:paraId="2E28247B"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550C5DDF"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567A1006"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23C5921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6D835DDD"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63B4E6BD"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2E04B97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064B53FC"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12E1B0E8"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1A74AE5A" w14:textId="77777777" w:rsidTr="00493824">
        <w:trPr>
          <w:trHeight w:val="435"/>
        </w:trPr>
        <w:tc>
          <w:tcPr>
            <w:tcW w:w="5520" w:type="dxa"/>
            <w:tcBorders>
              <w:top w:val="nil"/>
              <w:left w:val="single" w:sz="4" w:space="0" w:color="auto"/>
              <w:bottom w:val="single" w:sz="4" w:space="0" w:color="auto"/>
              <w:right w:val="single" w:sz="4" w:space="0" w:color="auto"/>
            </w:tcBorders>
            <w:shd w:val="clear" w:color="auto" w:fill="auto"/>
            <w:hideMark/>
          </w:tcPr>
          <w:p w14:paraId="4C6E4A08"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Develop plan for desk review and preliminary analysis</w:t>
            </w:r>
          </w:p>
        </w:tc>
        <w:tc>
          <w:tcPr>
            <w:tcW w:w="320" w:type="dxa"/>
            <w:tcBorders>
              <w:top w:val="nil"/>
              <w:left w:val="single" w:sz="8" w:space="0" w:color="auto"/>
              <w:bottom w:val="single" w:sz="4" w:space="0" w:color="auto"/>
              <w:right w:val="single" w:sz="4" w:space="0" w:color="auto"/>
            </w:tcBorders>
            <w:shd w:val="clear" w:color="000000" w:fill="00B050"/>
            <w:vAlign w:val="center"/>
            <w:hideMark/>
          </w:tcPr>
          <w:p w14:paraId="3E1AF4E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2B319C7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294BEEE0"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000000" w:fill="FFFFFF"/>
            <w:vAlign w:val="center"/>
            <w:hideMark/>
          </w:tcPr>
          <w:p w14:paraId="6117CDF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69450DE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1932AE2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48501590"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435817C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2594ADF8"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53E2CEEC"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3F2906A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23F21DF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4AA69D85" w14:textId="77777777" w:rsidTr="00493824">
        <w:trPr>
          <w:trHeight w:val="315"/>
        </w:trPr>
        <w:tc>
          <w:tcPr>
            <w:tcW w:w="5520" w:type="dxa"/>
            <w:tcBorders>
              <w:top w:val="nil"/>
              <w:left w:val="single" w:sz="4" w:space="0" w:color="auto"/>
              <w:bottom w:val="single" w:sz="4" w:space="0" w:color="auto"/>
              <w:right w:val="single" w:sz="4" w:space="0" w:color="auto"/>
            </w:tcBorders>
            <w:shd w:val="clear" w:color="auto" w:fill="auto"/>
            <w:hideMark/>
          </w:tcPr>
          <w:p w14:paraId="095184D2"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 xml:space="preserve">Desk review and preliminary analysis </w:t>
            </w:r>
          </w:p>
        </w:tc>
        <w:tc>
          <w:tcPr>
            <w:tcW w:w="320" w:type="dxa"/>
            <w:tcBorders>
              <w:top w:val="nil"/>
              <w:left w:val="single" w:sz="8" w:space="0" w:color="auto"/>
              <w:bottom w:val="single" w:sz="4" w:space="0" w:color="auto"/>
              <w:right w:val="single" w:sz="4" w:space="0" w:color="auto"/>
            </w:tcBorders>
            <w:shd w:val="clear" w:color="000000" w:fill="FFFFFF"/>
            <w:vAlign w:val="center"/>
            <w:hideMark/>
          </w:tcPr>
          <w:p w14:paraId="176122C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vAlign w:val="center"/>
            <w:hideMark/>
          </w:tcPr>
          <w:p w14:paraId="047F6EB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vAlign w:val="center"/>
            <w:hideMark/>
          </w:tcPr>
          <w:p w14:paraId="27C6BD6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000000" w:fill="00B050"/>
            <w:vAlign w:val="center"/>
            <w:hideMark/>
          </w:tcPr>
          <w:p w14:paraId="0E5C828B"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vAlign w:val="center"/>
            <w:hideMark/>
          </w:tcPr>
          <w:p w14:paraId="0E08C07A"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00CCC1B8"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4A306890"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3E28496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2A951212"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33E2F69C"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251B8FBF"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2D665A6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572EDC96" w14:textId="77777777" w:rsidTr="00493824">
        <w:trPr>
          <w:trHeight w:val="330"/>
        </w:trPr>
        <w:tc>
          <w:tcPr>
            <w:tcW w:w="9360" w:type="dxa"/>
            <w:gridSpan w:val="13"/>
            <w:tcBorders>
              <w:top w:val="single" w:sz="8" w:space="0" w:color="auto"/>
              <w:left w:val="single" w:sz="8" w:space="0" w:color="auto"/>
              <w:bottom w:val="single" w:sz="8" w:space="0" w:color="auto"/>
              <w:right w:val="single" w:sz="8" w:space="0" w:color="000000"/>
            </w:tcBorders>
            <w:shd w:val="clear" w:color="000000" w:fill="DDD9C4"/>
            <w:vAlign w:val="center"/>
            <w:hideMark/>
          </w:tcPr>
          <w:p w14:paraId="002644ED" w14:textId="77777777" w:rsidR="00493824" w:rsidRPr="00493824" w:rsidRDefault="00493824" w:rsidP="00493824">
            <w:pPr>
              <w:spacing w:after="0" w:line="240" w:lineRule="auto"/>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Logistics</w:t>
            </w:r>
          </w:p>
        </w:tc>
      </w:tr>
      <w:tr w:rsidR="00493824" w:rsidRPr="00493824" w14:paraId="77E25AAA" w14:textId="77777777" w:rsidTr="00493824">
        <w:trPr>
          <w:trHeight w:val="315"/>
        </w:trPr>
        <w:tc>
          <w:tcPr>
            <w:tcW w:w="5520" w:type="dxa"/>
            <w:tcBorders>
              <w:top w:val="nil"/>
              <w:left w:val="single" w:sz="4" w:space="0" w:color="auto"/>
              <w:bottom w:val="single" w:sz="4" w:space="0" w:color="auto"/>
              <w:right w:val="single" w:sz="4" w:space="0" w:color="auto"/>
            </w:tcBorders>
            <w:shd w:val="clear" w:color="auto" w:fill="auto"/>
            <w:hideMark/>
          </w:tcPr>
          <w:p w14:paraId="3BD151F1"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Book facility for training</w:t>
            </w:r>
          </w:p>
        </w:tc>
        <w:tc>
          <w:tcPr>
            <w:tcW w:w="320" w:type="dxa"/>
            <w:tcBorders>
              <w:top w:val="nil"/>
              <w:left w:val="single" w:sz="8" w:space="0" w:color="auto"/>
              <w:bottom w:val="single" w:sz="4" w:space="0" w:color="auto"/>
              <w:right w:val="single" w:sz="4" w:space="0" w:color="auto"/>
            </w:tcBorders>
            <w:shd w:val="clear" w:color="000000" w:fill="00B050"/>
            <w:vAlign w:val="center"/>
            <w:hideMark/>
          </w:tcPr>
          <w:p w14:paraId="68415E8B"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vAlign w:val="center"/>
            <w:hideMark/>
          </w:tcPr>
          <w:p w14:paraId="2ED4EC17"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3971EFEB"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000000" w:fill="FFFFFF"/>
            <w:vAlign w:val="center"/>
            <w:hideMark/>
          </w:tcPr>
          <w:p w14:paraId="630DE1BC"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2699E18F"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786EF2E1"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536889F6"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6C8195A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425822F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4A41D676"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5ACD5551"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124EE636"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446F3B20" w14:textId="77777777" w:rsidTr="00493824">
        <w:trPr>
          <w:trHeight w:val="510"/>
        </w:trPr>
        <w:tc>
          <w:tcPr>
            <w:tcW w:w="5520" w:type="dxa"/>
            <w:tcBorders>
              <w:top w:val="nil"/>
              <w:left w:val="single" w:sz="4" w:space="0" w:color="auto"/>
              <w:bottom w:val="single" w:sz="4" w:space="0" w:color="auto"/>
              <w:right w:val="single" w:sz="4" w:space="0" w:color="auto"/>
            </w:tcBorders>
            <w:shd w:val="clear" w:color="auto" w:fill="auto"/>
            <w:hideMark/>
          </w:tcPr>
          <w:p w14:paraId="41BD1CAD"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lastRenderedPageBreak/>
              <w:t>Share list of logistical resources and physical materials needed for exercise</w:t>
            </w:r>
          </w:p>
        </w:tc>
        <w:tc>
          <w:tcPr>
            <w:tcW w:w="320" w:type="dxa"/>
            <w:tcBorders>
              <w:top w:val="nil"/>
              <w:left w:val="single" w:sz="8" w:space="0" w:color="auto"/>
              <w:bottom w:val="single" w:sz="4" w:space="0" w:color="auto"/>
              <w:right w:val="single" w:sz="4" w:space="0" w:color="auto"/>
            </w:tcBorders>
            <w:shd w:val="clear" w:color="000000" w:fill="FFFFFF"/>
            <w:vAlign w:val="center"/>
            <w:hideMark/>
          </w:tcPr>
          <w:p w14:paraId="0F01E880"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vAlign w:val="center"/>
            <w:hideMark/>
          </w:tcPr>
          <w:p w14:paraId="57412D32"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7A6FC7E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000000" w:fill="FFFFFF"/>
            <w:vAlign w:val="center"/>
            <w:hideMark/>
          </w:tcPr>
          <w:p w14:paraId="2D55DD76"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521DD63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5DAF56AA"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2A9CA66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56A9884D"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40DED09B"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3EF5B3F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73059C30"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3945C3A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34B1CA71" w14:textId="77777777" w:rsidTr="00493824">
        <w:trPr>
          <w:trHeight w:val="525"/>
        </w:trPr>
        <w:tc>
          <w:tcPr>
            <w:tcW w:w="5520" w:type="dxa"/>
            <w:tcBorders>
              <w:top w:val="nil"/>
              <w:left w:val="single" w:sz="4" w:space="0" w:color="auto"/>
              <w:bottom w:val="single" w:sz="4" w:space="0" w:color="auto"/>
              <w:right w:val="single" w:sz="4" w:space="0" w:color="auto"/>
            </w:tcBorders>
            <w:shd w:val="clear" w:color="auto" w:fill="auto"/>
            <w:vAlign w:val="bottom"/>
            <w:hideMark/>
          </w:tcPr>
          <w:p w14:paraId="7A3C1E93"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Track and document offers of logistical and other contributions from other agencies</w:t>
            </w:r>
          </w:p>
        </w:tc>
        <w:tc>
          <w:tcPr>
            <w:tcW w:w="320" w:type="dxa"/>
            <w:tcBorders>
              <w:top w:val="nil"/>
              <w:left w:val="single" w:sz="8" w:space="0" w:color="auto"/>
              <w:bottom w:val="single" w:sz="4" w:space="0" w:color="auto"/>
              <w:right w:val="single" w:sz="4" w:space="0" w:color="auto"/>
            </w:tcBorders>
            <w:shd w:val="clear" w:color="000000" w:fill="FFFFFF"/>
            <w:vAlign w:val="center"/>
            <w:hideMark/>
          </w:tcPr>
          <w:p w14:paraId="6F6DF971"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6907509F"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vAlign w:val="center"/>
            <w:hideMark/>
          </w:tcPr>
          <w:p w14:paraId="58ACC53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000000" w:fill="00B050"/>
            <w:vAlign w:val="center"/>
            <w:hideMark/>
          </w:tcPr>
          <w:p w14:paraId="7717C16C"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vAlign w:val="center"/>
            <w:hideMark/>
          </w:tcPr>
          <w:p w14:paraId="65644DA2"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5403345D"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19FCBEEF"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1035A6ED"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75518C3D"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547DFE90"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009BC4A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72D3716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6EFD55DD" w14:textId="77777777" w:rsidTr="00493824">
        <w:trPr>
          <w:trHeight w:val="390"/>
        </w:trPr>
        <w:tc>
          <w:tcPr>
            <w:tcW w:w="5520" w:type="dxa"/>
            <w:tcBorders>
              <w:top w:val="nil"/>
              <w:left w:val="single" w:sz="4" w:space="0" w:color="auto"/>
              <w:bottom w:val="single" w:sz="4" w:space="0" w:color="auto"/>
              <w:right w:val="single" w:sz="4" w:space="0" w:color="auto"/>
            </w:tcBorders>
            <w:shd w:val="clear" w:color="auto" w:fill="auto"/>
            <w:hideMark/>
          </w:tcPr>
          <w:p w14:paraId="23B03096"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Identify resources the IRC Pakistan can contribute to the exercise</w:t>
            </w:r>
          </w:p>
        </w:tc>
        <w:tc>
          <w:tcPr>
            <w:tcW w:w="320" w:type="dxa"/>
            <w:tcBorders>
              <w:top w:val="nil"/>
              <w:left w:val="single" w:sz="8" w:space="0" w:color="auto"/>
              <w:bottom w:val="single" w:sz="4" w:space="0" w:color="auto"/>
              <w:right w:val="single" w:sz="4" w:space="0" w:color="auto"/>
            </w:tcBorders>
            <w:shd w:val="clear" w:color="000000" w:fill="FFFFFF"/>
            <w:vAlign w:val="center"/>
            <w:hideMark/>
          </w:tcPr>
          <w:p w14:paraId="3944B4AC"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vAlign w:val="center"/>
            <w:hideMark/>
          </w:tcPr>
          <w:p w14:paraId="1BD3FD9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2EB40177"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000000" w:fill="FFFFFF"/>
            <w:vAlign w:val="center"/>
            <w:hideMark/>
          </w:tcPr>
          <w:p w14:paraId="4AA8FEE2"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5046F6F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4D7D8440"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6347644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44DE567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20A75A2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4F39BAD1"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74C0D66A"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24EE8F5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0D224FFF" w14:textId="77777777" w:rsidTr="00493824">
        <w:trPr>
          <w:trHeight w:val="525"/>
        </w:trPr>
        <w:tc>
          <w:tcPr>
            <w:tcW w:w="5520" w:type="dxa"/>
            <w:tcBorders>
              <w:top w:val="nil"/>
              <w:left w:val="single" w:sz="4" w:space="0" w:color="auto"/>
              <w:bottom w:val="single" w:sz="4" w:space="0" w:color="auto"/>
              <w:right w:val="single" w:sz="4" w:space="0" w:color="auto"/>
            </w:tcBorders>
            <w:shd w:val="clear" w:color="auto" w:fill="auto"/>
            <w:vAlign w:val="bottom"/>
            <w:hideMark/>
          </w:tcPr>
          <w:p w14:paraId="07D40303"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Confirm vehicular contributions and/or other forms of support from participating agencies</w:t>
            </w:r>
          </w:p>
        </w:tc>
        <w:tc>
          <w:tcPr>
            <w:tcW w:w="320" w:type="dxa"/>
            <w:tcBorders>
              <w:top w:val="nil"/>
              <w:left w:val="single" w:sz="8" w:space="0" w:color="auto"/>
              <w:bottom w:val="single" w:sz="4" w:space="0" w:color="auto"/>
              <w:right w:val="single" w:sz="4" w:space="0" w:color="auto"/>
            </w:tcBorders>
            <w:shd w:val="clear" w:color="000000" w:fill="FFFFFF"/>
            <w:vAlign w:val="center"/>
            <w:hideMark/>
          </w:tcPr>
          <w:p w14:paraId="6B844A27"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4D1D9F9F"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04816E82"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000000" w:fill="FFFFFF"/>
            <w:vAlign w:val="center"/>
            <w:hideMark/>
          </w:tcPr>
          <w:p w14:paraId="7479193C"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vAlign w:val="center"/>
            <w:hideMark/>
          </w:tcPr>
          <w:p w14:paraId="64CA12D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vAlign w:val="center"/>
            <w:hideMark/>
          </w:tcPr>
          <w:p w14:paraId="3741F902"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78FA83F6"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3DA56416"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0CFD733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723ABD6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52820FBC"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62A272FD"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43905D3B" w14:textId="77777777" w:rsidTr="00493824">
        <w:trPr>
          <w:trHeight w:val="330"/>
        </w:trPr>
        <w:tc>
          <w:tcPr>
            <w:tcW w:w="5520" w:type="dxa"/>
            <w:tcBorders>
              <w:top w:val="nil"/>
              <w:left w:val="single" w:sz="4" w:space="0" w:color="auto"/>
              <w:bottom w:val="nil"/>
              <w:right w:val="single" w:sz="4" w:space="0" w:color="auto"/>
            </w:tcBorders>
            <w:shd w:val="clear" w:color="auto" w:fill="auto"/>
            <w:hideMark/>
          </w:tcPr>
          <w:p w14:paraId="78639551"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Prepare and deliver materials for exercise</w:t>
            </w:r>
          </w:p>
        </w:tc>
        <w:tc>
          <w:tcPr>
            <w:tcW w:w="320" w:type="dxa"/>
            <w:tcBorders>
              <w:top w:val="nil"/>
              <w:left w:val="single" w:sz="8" w:space="0" w:color="auto"/>
              <w:bottom w:val="nil"/>
              <w:right w:val="single" w:sz="4" w:space="0" w:color="auto"/>
            </w:tcBorders>
            <w:shd w:val="clear" w:color="000000" w:fill="FFFFFF"/>
            <w:vAlign w:val="center"/>
            <w:hideMark/>
          </w:tcPr>
          <w:p w14:paraId="1F6440A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000000" w:fill="FFFFFF"/>
            <w:vAlign w:val="center"/>
            <w:hideMark/>
          </w:tcPr>
          <w:p w14:paraId="64114D2A"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000000" w:fill="FFFFFF"/>
            <w:vAlign w:val="center"/>
            <w:hideMark/>
          </w:tcPr>
          <w:p w14:paraId="06CA1FD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8" w:space="0" w:color="auto"/>
            </w:tcBorders>
            <w:shd w:val="clear" w:color="000000" w:fill="FFFFFF"/>
            <w:vAlign w:val="center"/>
            <w:hideMark/>
          </w:tcPr>
          <w:p w14:paraId="133393C8"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auto" w:fill="auto"/>
            <w:vAlign w:val="center"/>
            <w:hideMark/>
          </w:tcPr>
          <w:p w14:paraId="3CB926FD"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000000" w:fill="00B050"/>
            <w:vAlign w:val="center"/>
            <w:hideMark/>
          </w:tcPr>
          <w:p w14:paraId="26198EC1"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auto" w:fill="auto"/>
            <w:vAlign w:val="center"/>
            <w:hideMark/>
          </w:tcPr>
          <w:p w14:paraId="3D864998"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8" w:space="0" w:color="auto"/>
            </w:tcBorders>
            <w:shd w:val="clear" w:color="auto" w:fill="auto"/>
            <w:vAlign w:val="center"/>
            <w:hideMark/>
          </w:tcPr>
          <w:p w14:paraId="63C230FF"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auto" w:fill="auto"/>
            <w:vAlign w:val="center"/>
            <w:hideMark/>
          </w:tcPr>
          <w:p w14:paraId="2BDE8C3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auto" w:fill="auto"/>
            <w:vAlign w:val="center"/>
            <w:hideMark/>
          </w:tcPr>
          <w:p w14:paraId="13B6E5B1"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4" w:space="0" w:color="auto"/>
            </w:tcBorders>
            <w:shd w:val="clear" w:color="auto" w:fill="auto"/>
            <w:vAlign w:val="center"/>
            <w:hideMark/>
          </w:tcPr>
          <w:p w14:paraId="6A966F7F"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nil"/>
              <w:right w:val="single" w:sz="8" w:space="0" w:color="auto"/>
            </w:tcBorders>
            <w:shd w:val="clear" w:color="auto" w:fill="auto"/>
            <w:vAlign w:val="center"/>
            <w:hideMark/>
          </w:tcPr>
          <w:p w14:paraId="28403DD2"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300C8C69" w14:textId="77777777" w:rsidTr="00493824">
        <w:trPr>
          <w:trHeight w:val="330"/>
        </w:trPr>
        <w:tc>
          <w:tcPr>
            <w:tcW w:w="9360" w:type="dxa"/>
            <w:gridSpan w:val="13"/>
            <w:tcBorders>
              <w:top w:val="single" w:sz="8" w:space="0" w:color="auto"/>
              <w:left w:val="single" w:sz="8" w:space="0" w:color="auto"/>
              <w:bottom w:val="nil"/>
              <w:right w:val="single" w:sz="8" w:space="0" w:color="000000"/>
            </w:tcBorders>
            <w:shd w:val="clear" w:color="000000" w:fill="DDD9C4"/>
            <w:hideMark/>
          </w:tcPr>
          <w:p w14:paraId="14558644" w14:textId="77777777" w:rsidR="00493824" w:rsidRPr="00493824" w:rsidRDefault="00493824" w:rsidP="00493824">
            <w:pPr>
              <w:spacing w:after="0" w:line="240" w:lineRule="auto"/>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PCMMA Exercise</w:t>
            </w:r>
          </w:p>
        </w:tc>
      </w:tr>
      <w:tr w:rsidR="00493824" w:rsidRPr="00493824" w14:paraId="0BDC8EE4" w14:textId="77777777" w:rsidTr="00493824">
        <w:trPr>
          <w:trHeight w:val="315"/>
        </w:trPr>
        <w:tc>
          <w:tcPr>
            <w:tcW w:w="5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C736A57"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International participants arrive in country</w:t>
            </w:r>
          </w:p>
        </w:tc>
        <w:tc>
          <w:tcPr>
            <w:tcW w:w="320" w:type="dxa"/>
            <w:tcBorders>
              <w:top w:val="single" w:sz="8" w:space="0" w:color="auto"/>
              <w:left w:val="nil"/>
              <w:bottom w:val="single" w:sz="4" w:space="0" w:color="auto"/>
              <w:right w:val="single" w:sz="4" w:space="0" w:color="auto"/>
            </w:tcBorders>
            <w:shd w:val="clear" w:color="auto" w:fill="auto"/>
            <w:vAlign w:val="center"/>
            <w:hideMark/>
          </w:tcPr>
          <w:p w14:paraId="22C36F6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single" w:sz="8" w:space="0" w:color="auto"/>
              <w:left w:val="nil"/>
              <w:bottom w:val="single" w:sz="4" w:space="0" w:color="auto"/>
              <w:right w:val="single" w:sz="4" w:space="0" w:color="auto"/>
            </w:tcBorders>
            <w:shd w:val="clear" w:color="auto" w:fill="auto"/>
            <w:vAlign w:val="center"/>
            <w:hideMark/>
          </w:tcPr>
          <w:p w14:paraId="3E95E6E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single" w:sz="8" w:space="0" w:color="auto"/>
              <w:left w:val="nil"/>
              <w:bottom w:val="single" w:sz="4" w:space="0" w:color="auto"/>
              <w:right w:val="single" w:sz="4" w:space="0" w:color="auto"/>
            </w:tcBorders>
            <w:shd w:val="clear" w:color="auto" w:fill="auto"/>
            <w:vAlign w:val="center"/>
            <w:hideMark/>
          </w:tcPr>
          <w:p w14:paraId="17C760D8"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single" w:sz="8" w:space="0" w:color="auto"/>
              <w:left w:val="nil"/>
              <w:bottom w:val="single" w:sz="4" w:space="0" w:color="auto"/>
              <w:right w:val="single" w:sz="4" w:space="0" w:color="auto"/>
            </w:tcBorders>
            <w:shd w:val="clear" w:color="auto" w:fill="auto"/>
            <w:vAlign w:val="center"/>
            <w:hideMark/>
          </w:tcPr>
          <w:p w14:paraId="56DAF1CB"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single" w:sz="8" w:space="0" w:color="auto"/>
              <w:left w:val="nil"/>
              <w:bottom w:val="single" w:sz="4" w:space="0" w:color="auto"/>
              <w:right w:val="single" w:sz="4" w:space="0" w:color="auto"/>
            </w:tcBorders>
            <w:shd w:val="clear" w:color="auto" w:fill="auto"/>
            <w:vAlign w:val="center"/>
            <w:hideMark/>
          </w:tcPr>
          <w:p w14:paraId="287AE2D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single" w:sz="8" w:space="0" w:color="auto"/>
              <w:left w:val="nil"/>
              <w:bottom w:val="single" w:sz="4" w:space="0" w:color="auto"/>
              <w:right w:val="single" w:sz="4" w:space="0" w:color="auto"/>
            </w:tcBorders>
            <w:shd w:val="clear" w:color="000000" w:fill="00B050"/>
            <w:vAlign w:val="center"/>
            <w:hideMark/>
          </w:tcPr>
          <w:p w14:paraId="0D5D5A1B"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single" w:sz="8" w:space="0" w:color="auto"/>
              <w:left w:val="nil"/>
              <w:bottom w:val="single" w:sz="4" w:space="0" w:color="auto"/>
              <w:right w:val="single" w:sz="4" w:space="0" w:color="auto"/>
            </w:tcBorders>
            <w:shd w:val="clear" w:color="auto" w:fill="auto"/>
            <w:vAlign w:val="center"/>
            <w:hideMark/>
          </w:tcPr>
          <w:p w14:paraId="515664EC"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single" w:sz="8" w:space="0" w:color="auto"/>
              <w:left w:val="nil"/>
              <w:bottom w:val="single" w:sz="4" w:space="0" w:color="auto"/>
              <w:right w:val="single" w:sz="4" w:space="0" w:color="auto"/>
            </w:tcBorders>
            <w:shd w:val="clear" w:color="auto" w:fill="auto"/>
            <w:vAlign w:val="center"/>
            <w:hideMark/>
          </w:tcPr>
          <w:p w14:paraId="7A6A8487"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single" w:sz="8" w:space="0" w:color="auto"/>
              <w:left w:val="nil"/>
              <w:bottom w:val="single" w:sz="4" w:space="0" w:color="auto"/>
              <w:right w:val="single" w:sz="4" w:space="0" w:color="auto"/>
            </w:tcBorders>
            <w:shd w:val="clear" w:color="auto" w:fill="auto"/>
            <w:vAlign w:val="center"/>
            <w:hideMark/>
          </w:tcPr>
          <w:p w14:paraId="636B243B"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single" w:sz="8" w:space="0" w:color="auto"/>
              <w:left w:val="nil"/>
              <w:bottom w:val="single" w:sz="4" w:space="0" w:color="auto"/>
              <w:right w:val="single" w:sz="4" w:space="0" w:color="auto"/>
            </w:tcBorders>
            <w:shd w:val="clear" w:color="auto" w:fill="auto"/>
            <w:vAlign w:val="center"/>
            <w:hideMark/>
          </w:tcPr>
          <w:p w14:paraId="2059C892"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single" w:sz="8" w:space="0" w:color="auto"/>
              <w:left w:val="nil"/>
              <w:bottom w:val="single" w:sz="4" w:space="0" w:color="auto"/>
              <w:right w:val="single" w:sz="4" w:space="0" w:color="auto"/>
            </w:tcBorders>
            <w:shd w:val="clear" w:color="auto" w:fill="auto"/>
            <w:vAlign w:val="center"/>
            <w:hideMark/>
          </w:tcPr>
          <w:p w14:paraId="2F705A6A"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single" w:sz="8" w:space="0" w:color="auto"/>
              <w:left w:val="nil"/>
              <w:bottom w:val="single" w:sz="4" w:space="0" w:color="auto"/>
              <w:right w:val="single" w:sz="8" w:space="0" w:color="auto"/>
            </w:tcBorders>
            <w:shd w:val="clear" w:color="auto" w:fill="auto"/>
            <w:vAlign w:val="center"/>
            <w:hideMark/>
          </w:tcPr>
          <w:p w14:paraId="04495207"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368EA899" w14:textId="77777777" w:rsidTr="00493824">
        <w:trPr>
          <w:trHeight w:val="315"/>
        </w:trPr>
        <w:tc>
          <w:tcPr>
            <w:tcW w:w="5520" w:type="dxa"/>
            <w:tcBorders>
              <w:top w:val="nil"/>
              <w:left w:val="single" w:sz="8" w:space="0" w:color="auto"/>
              <w:bottom w:val="single" w:sz="4" w:space="0" w:color="auto"/>
              <w:right w:val="single" w:sz="4" w:space="0" w:color="auto"/>
            </w:tcBorders>
            <w:shd w:val="clear" w:color="auto" w:fill="auto"/>
            <w:vAlign w:val="center"/>
            <w:hideMark/>
          </w:tcPr>
          <w:p w14:paraId="27628B15"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Classroom-based field preparation</w:t>
            </w:r>
          </w:p>
        </w:tc>
        <w:tc>
          <w:tcPr>
            <w:tcW w:w="320" w:type="dxa"/>
            <w:tcBorders>
              <w:top w:val="nil"/>
              <w:left w:val="nil"/>
              <w:bottom w:val="single" w:sz="4" w:space="0" w:color="auto"/>
              <w:right w:val="single" w:sz="4" w:space="0" w:color="auto"/>
            </w:tcBorders>
            <w:shd w:val="clear" w:color="auto" w:fill="auto"/>
            <w:vAlign w:val="center"/>
            <w:hideMark/>
          </w:tcPr>
          <w:p w14:paraId="0A7E7EB2"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31CF32E1"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74DFAEC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4440648D"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755E5CD8"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401CD2B0"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vAlign w:val="center"/>
            <w:hideMark/>
          </w:tcPr>
          <w:p w14:paraId="2CCB8C78"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17D8ABF7"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6E49EA6F"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24B39E02"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19C18BF8"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31236962"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41D7908E" w14:textId="77777777" w:rsidTr="00493824">
        <w:trPr>
          <w:trHeight w:val="315"/>
        </w:trPr>
        <w:tc>
          <w:tcPr>
            <w:tcW w:w="5520" w:type="dxa"/>
            <w:tcBorders>
              <w:top w:val="nil"/>
              <w:left w:val="single" w:sz="8" w:space="0" w:color="auto"/>
              <w:bottom w:val="single" w:sz="4" w:space="0" w:color="auto"/>
              <w:right w:val="single" w:sz="4" w:space="0" w:color="auto"/>
            </w:tcBorders>
            <w:shd w:val="clear" w:color="auto" w:fill="auto"/>
            <w:vAlign w:val="center"/>
            <w:hideMark/>
          </w:tcPr>
          <w:p w14:paraId="19E6C0D0"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Data collection</w:t>
            </w:r>
          </w:p>
        </w:tc>
        <w:tc>
          <w:tcPr>
            <w:tcW w:w="320" w:type="dxa"/>
            <w:tcBorders>
              <w:top w:val="nil"/>
              <w:left w:val="nil"/>
              <w:bottom w:val="single" w:sz="4" w:space="0" w:color="auto"/>
              <w:right w:val="single" w:sz="4" w:space="0" w:color="auto"/>
            </w:tcBorders>
            <w:shd w:val="clear" w:color="000000" w:fill="FFFFFF"/>
            <w:vAlign w:val="center"/>
            <w:hideMark/>
          </w:tcPr>
          <w:p w14:paraId="447FAD20"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71217BFD"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2C9E912C"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5A340CFD"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19E3351B"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3C791591"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vAlign w:val="center"/>
            <w:hideMark/>
          </w:tcPr>
          <w:p w14:paraId="0C3D1D77"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vAlign w:val="center"/>
            <w:hideMark/>
          </w:tcPr>
          <w:p w14:paraId="1FA0242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5D973E9C"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0E49D618"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41A70E0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40D18B3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014AD95E" w14:textId="77777777" w:rsidTr="00493824">
        <w:trPr>
          <w:trHeight w:val="315"/>
        </w:trPr>
        <w:tc>
          <w:tcPr>
            <w:tcW w:w="5520" w:type="dxa"/>
            <w:tcBorders>
              <w:top w:val="nil"/>
              <w:left w:val="single" w:sz="8" w:space="0" w:color="auto"/>
              <w:bottom w:val="single" w:sz="4" w:space="0" w:color="auto"/>
              <w:right w:val="single" w:sz="4" w:space="0" w:color="auto"/>
            </w:tcBorders>
            <w:shd w:val="clear" w:color="auto" w:fill="auto"/>
            <w:vAlign w:val="center"/>
            <w:hideMark/>
          </w:tcPr>
          <w:p w14:paraId="05D178EC"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In-classroom analysis and preparation of reports</w:t>
            </w:r>
          </w:p>
        </w:tc>
        <w:tc>
          <w:tcPr>
            <w:tcW w:w="320" w:type="dxa"/>
            <w:tcBorders>
              <w:top w:val="nil"/>
              <w:left w:val="nil"/>
              <w:bottom w:val="single" w:sz="4" w:space="0" w:color="auto"/>
              <w:right w:val="single" w:sz="4" w:space="0" w:color="auto"/>
            </w:tcBorders>
            <w:shd w:val="clear" w:color="000000" w:fill="FFFFFF"/>
            <w:vAlign w:val="center"/>
            <w:hideMark/>
          </w:tcPr>
          <w:p w14:paraId="5018A756"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5CD8718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7687EF01"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57E8E496"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1C9625A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472E9B3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6205148C"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77F225F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vAlign w:val="center"/>
            <w:hideMark/>
          </w:tcPr>
          <w:p w14:paraId="1FA725D0"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6A624F2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5882E2DB"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3045D00A"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6C96E5AC" w14:textId="77777777" w:rsidTr="00493824">
        <w:trPr>
          <w:trHeight w:val="315"/>
        </w:trPr>
        <w:tc>
          <w:tcPr>
            <w:tcW w:w="5520" w:type="dxa"/>
            <w:tcBorders>
              <w:top w:val="nil"/>
              <w:left w:val="single" w:sz="8" w:space="0" w:color="auto"/>
              <w:bottom w:val="single" w:sz="4" w:space="0" w:color="auto"/>
              <w:right w:val="single" w:sz="4" w:space="0" w:color="auto"/>
            </w:tcBorders>
            <w:shd w:val="clear" w:color="auto" w:fill="auto"/>
            <w:hideMark/>
          </w:tcPr>
          <w:p w14:paraId="2F81946F"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Communication of results (internal and external)</w:t>
            </w:r>
          </w:p>
        </w:tc>
        <w:tc>
          <w:tcPr>
            <w:tcW w:w="320" w:type="dxa"/>
            <w:tcBorders>
              <w:top w:val="nil"/>
              <w:left w:val="nil"/>
              <w:bottom w:val="single" w:sz="4" w:space="0" w:color="auto"/>
              <w:right w:val="single" w:sz="4" w:space="0" w:color="auto"/>
            </w:tcBorders>
            <w:shd w:val="clear" w:color="000000" w:fill="FFFFFF"/>
            <w:vAlign w:val="center"/>
            <w:hideMark/>
          </w:tcPr>
          <w:p w14:paraId="1928436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38AE02DF"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06B0F54D"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4DBF4351"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3D866B0B"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68C55F0F"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76DCA906"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0A4D3E9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vAlign w:val="center"/>
            <w:hideMark/>
          </w:tcPr>
          <w:p w14:paraId="5066366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7C415B8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7260B1D7"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02936BB0"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5AEE1A5A" w14:textId="77777777" w:rsidTr="00493824">
        <w:trPr>
          <w:trHeight w:val="315"/>
        </w:trPr>
        <w:tc>
          <w:tcPr>
            <w:tcW w:w="5520" w:type="dxa"/>
            <w:tcBorders>
              <w:top w:val="nil"/>
              <w:left w:val="single" w:sz="8" w:space="0" w:color="auto"/>
              <w:bottom w:val="single" w:sz="4" w:space="0" w:color="auto"/>
              <w:right w:val="single" w:sz="4" w:space="0" w:color="auto"/>
            </w:tcBorders>
            <w:shd w:val="clear" w:color="auto" w:fill="auto"/>
            <w:hideMark/>
          </w:tcPr>
          <w:p w14:paraId="73F5F42A"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Report finalized</w:t>
            </w:r>
          </w:p>
        </w:tc>
        <w:tc>
          <w:tcPr>
            <w:tcW w:w="320" w:type="dxa"/>
            <w:tcBorders>
              <w:top w:val="nil"/>
              <w:left w:val="nil"/>
              <w:bottom w:val="single" w:sz="4" w:space="0" w:color="auto"/>
              <w:right w:val="single" w:sz="4" w:space="0" w:color="auto"/>
            </w:tcBorders>
            <w:shd w:val="clear" w:color="000000" w:fill="FFFFFF"/>
            <w:vAlign w:val="center"/>
            <w:hideMark/>
          </w:tcPr>
          <w:p w14:paraId="3DA4E9C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7AA8DD71"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3B441EB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3F5AB38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15A667F0"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2BEE1B82"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68A22257"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2F0C54D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auto" w:fill="auto"/>
            <w:vAlign w:val="center"/>
            <w:hideMark/>
          </w:tcPr>
          <w:p w14:paraId="071EE7BD"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vAlign w:val="center"/>
            <w:hideMark/>
          </w:tcPr>
          <w:p w14:paraId="47AD034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vAlign w:val="center"/>
            <w:hideMark/>
          </w:tcPr>
          <w:p w14:paraId="53633E17"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auto" w:fill="auto"/>
            <w:vAlign w:val="center"/>
            <w:hideMark/>
          </w:tcPr>
          <w:p w14:paraId="2151D1E6"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730225C3" w14:textId="77777777" w:rsidTr="00493824">
        <w:trPr>
          <w:trHeight w:val="315"/>
        </w:trPr>
        <w:tc>
          <w:tcPr>
            <w:tcW w:w="9360" w:type="dxa"/>
            <w:gridSpan w:val="13"/>
            <w:tcBorders>
              <w:top w:val="single" w:sz="4" w:space="0" w:color="auto"/>
              <w:left w:val="single" w:sz="8" w:space="0" w:color="auto"/>
              <w:bottom w:val="single" w:sz="4" w:space="0" w:color="auto"/>
              <w:right w:val="single" w:sz="8" w:space="0" w:color="000000"/>
            </w:tcBorders>
            <w:shd w:val="clear" w:color="000000" w:fill="DDD9C4"/>
            <w:vAlign w:val="center"/>
            <w:hideMark/>
          </w:tcPr>
          <w:p w14:paraId="7B75D891" w14:textId="77777777" w:rsidR="00493824" w:rsidRPr="00493824" w:rsidRDefault="00493824" w:rsidP="00493824">
            <w:pPr>
              <w:spacing w:after="0" w:line="240" w:lineRule="auto"/>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Market monitoring</w:t>
            </w:r>
          </w:p>
        </w:tc>
      </w:tr>
      <w:tr w:rsidR="00493824" w:rsidRPr="00493824" w14:paraId="46C5C3AD" w14:textId="77777777" w:rsidTr="00493824">
        <w:trPr>
          <w:trHeight w:val="315"/>
        </w:trPr>
        <w:tc>
          <w:tcPr>
            <w:tcW w:w="5520" w:type="dxa"/>
            <w:tcBorders>
              <w:top w:val="nil"/>
              <w:left w:val="single" w:sz="8" w:space="0" w:color="auto"/>
              <w:bottom w:val="single" w:sz="4" w:space="0" w:color="auto"/>
              <w:right w:val="single" w:sz="4" w:space="0" w:color="auto"/>
            </w:tcBorders>
            <w:shd w:val="clear" w:color="auto" w:fill="auto"/>
            <w:vAlign w:val="center"/>
            <w:hideMark/>
          </w:tcPr>
          <w:p w14:paraId="346FAA0B"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Develop plan for regular monitoring of critical markets</w:t>
            </w:r>
          </w:p>
        </w:tc>
        <w:tc>
          <w:tcPr>
            <w:tcW w:w="320" w:type="dxa"/>
            <w:tcBorders>
              <w:top w:val="nil"/>
              <w:left w:val="nil"/>
              <w:bottom w:val="single" w:sz="4" w:space="0" w:color="auto"/>
              <w:right w:val="single" w:sz="4" w:space="0" w:color="auto"/>
            </w:tcBorders>
            <w:shd w:val="clear" w:color="000000" w:fill="FFFFFF"/>
            <w:vAlign w:val="center"/>
            <w:hideMark/>
          </w:tcPr>
          <w:p w14:paraId="3ADB39BE"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07430E6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328B8FB5"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2F14DEE2"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4EB74C8F"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6900D63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60274576"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5DA0AA44"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77B0C9D7"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FFFFFF"/>
            <w:vAlign w:val="center"/>
            <w:hideMark/>
          </w:tcPr>
          <w:p w14:paraId="543C46D3"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4" w:space="0" w:color="auto"/>
            </w:tcBorders>
            <w:shd w:val="clear" w:color="000000" w:fill="00B050"/>
            <w:vAlign w:val="center"/>
            <w:hideMark/>
          </w:tcPr>
          <w:p w14:paraId="2775E119"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c>
          <w:tcPr>
            <w:tcW w:w="320" w:type="dxa"/>
            <w:tcBorders>
              <w:top w:val="nil"/>
              <w:left w:val="nil"/>
              <w:bottom w:val="single" w:sz="4" w:space="0" w:color="auto"/>
              <w:right w:val="single" w:sz="8" w:space="0" w:color="auto"/>
            </w:tcBorders>
            <w:shd w:val="clear" w:color="000000" w:fill="FFFFFF"/>
            <w:vAlign w:val="center"/>
            <w:hideMark/>
          </w:tcPr>
          <w:p w14:paraId="70494AC1" w14:textId="77777777" w:rsidR="00493824" w:rsidRPr="00493824" w:rsidRDefault="00493824" w:rsidP="00493824">
            <w:pPr>
              <w:spacing w:after="0" w:line="240" w:lineRule="auto"/>
              <w:jc w:val="both"/>
              <w:rPr>
                <w:rFonts w:ascii="Calibri" w:eastAsia="Times New Roman" w:hAnsi="Calibri" w:cs="Times New Roman"/>
                <w:b/>
                <w:bCs/>
                <w:color w:val="000000"/>
                <w:sz w:val="24"/>
                <w:szCs w:val="24"/>
              </w:rPr>
            </w:pPr>
            <w:r w:rsidRPr="00493824">
              <w:rPr>
                <w:rFonts w:ascii="Calibri" w:eastAsia="Times New Roman" w:hAnsi="Calibri" w:cs="Times New Roman"/>
                <w:b/>
                <w:bCs/>
                <w:color w:val="000000"/>
                <w:sz w:val="24"/>
                <w:szCs w:val="24"/>
              </w:rPr>
              <w:t> </w:t>
            </w:r>
          </w:p>
        </w:tc>
      </w:tr>
      <w:tr w:rsidR="00493824" w:rsidRPr="00493824" w14:paraId="33EE7848" w14:textId="77777777" w:rsidTr="00493824">
        <w:trPr>
          <w:trHeight w:val="570"/>
        </w:trPr>
        <w:tc>
          <w:tcPr>
            <w:tcW w:w="5520" w:type="dxa"/>
            <w:tcBorders>
              <w:top w:val="nil"/>
              <w:left w:val="single" w:sz="8" w:space="0" w:color="auto"/>
              <w:bottom w:val="single" w:sz="8" w:space="0" w:color="auto"/>
              <w:right w:val="single" w:sz="4" w:space="0" w:color="auto"/>
            </w:tcBorders>
            <w:shd w:val="clear" w:color="000000" w:fill="EEECE1"/>
            <w:vAlign w:val="center"/>
            <w:hideMark/>
          </w:tcPr>
          <w:p w14:paraId="2BF09D8A" w14:textId="77777777" w:rsidR="00493824" w:rsidRPr="00493824" w:rsidRDefault="00493824" w:rsidP="00493824">
            <w:pPr>
              <w:spacing w:after="0" w:line="240" w:lineRule="auto"/>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Routine market monitoring</w:t>
            </w:r>
          </w:p>
        </w:tc>
        <w:tc>
          <w:tcPr>
            <w:tcW w:w="3840" w:type="dxa"/>
            <w:gridSpan w:val="12"/>
            <w:tcBorders>
              <w:top w:val="single" w:sz="4" w:space="0" w:color="auto"/>
              <w:left w:val="nil"/>
              <w:bottom w:val="single" w:sz="8" w:space="0" w:color="auto"/>
              <w:right w:val="single" w:sz="8" w:space="0" w:color="000000"/>
            </w:tcBorders>
            <w:shd w:val="clear" w:color="000000" w:fill="FFFFFF"/>
            <w:vAlign w:val="center"/>
            <w:hideMark/>
          </w:tcPr>
          <w:p w14:paraId="48D87ADE" w14:textId="77777777" w:rsidR="00493824" w:rsidRPr="00493824" w:rsidRDefault="00493824" w:rsidP="00493824">
            <w:pPr>
              <w:spacing w:after="0" w:line="240" w:lineRule="auto"/>
              <w:jc w:val="center"/>
              <w:rPr>
                <w:rFonts w:ascii="Calibri" w:eastAsia="Times New Roman" w:hAnsi="Calibri" w:cs="Times New Roman"/>
                <w:color w:val="000000"/>
                <w:sz w:val="20"/>
                <w:szCs w:val="20"/>
              </w:rPr>
            </w:pPr>
            <w:r w:rsidRPr="00493824">
              <w:rPr>
                <w:rFonts w:ascii="Calibri" w:eastAsia="Times New Roman" w:hAnsi="Calibri" w:cs="Times New Roman"/>
                <w:color w:val="000000"/>
                <w:sz w:val="20"/>
                <w:szCs w:val="20"/>
              </w:rPr>
              <w:t>See monitoring plan developed during PCMMA</w:t>
            </w:r>
          </w:p>
        </w:tc>
      </w:tr>
    </w:tbl>
    <w:p w14:paraId="040C6CDC" w14:textId="77777777" w:rsidR="00493824" w:rsidRDefault="00493824" w:rsidP="00493824">
      <w:pPr>
        <w:jc w:val="both"/>
      </w:pPr>
    </w:p>
    <w:p w14:paraId="5595D454" w14:textId="14AC3735" w:rsidR="00E80419" w:rsidRDefault="00E80419" w:rsidP="00503184"/>
    <w:p w14:paraId="48929D8A" w14:textId="77777777" w:rsidR="00503184" w:rsidRDefault="00503184" w:rsidP="00503184"/>
    <w:p w14:paraId="3BB28330" w14:textId="77777777" w:rsidR="00503184" w:rsidRDefault="00503184" w:rsidP="00503184"/>
    <w:sectPr w:rsidR="00503184" w:rsidSect="00DD4C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48CD5" w14:textId="77777777" w:rsidR="00E14C0B" w:rsidRDefault="00E14C0B" w:rsidP="007A1F6D">
      <w:pPr>
        <w:spacing w:after="0" w:line="240" w:lineRule="auto"/>
      </w:pPr>
      <w:r>
        <w:separator/>
      </w:r>
    </w:p>
  </w:endnote>
  <w:endnote w:type="continuationSeparator" w:id="0">
    <w:p w14:paraId="187BE9CC" w14:textId="77777777" w:rsidR="00E14C0B" w:rsidRDefault="00E14C0B" w:rsidP="007A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e Gothic LT Com">
    <w:altName w:val="Century Gothic"/>
    <w:charset w:val="00"/>
    <w:family w:val="swiss"/>
    <w:pitch w:val="variable"/>
    <w:sig w:usb0="00000001" w:usb1="5000204A" w:usb2="00000000" w:usb3="00000000" w:csb0="0000009B"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09E92" w14:textId="77777777" w:rsidR="00E14C0B" w:rsidRDefault="00E14C0B" w:rsidP="007A1F6D">
      <w:pPr>
        <w:spacing w:after="0" w:line="240" w:lineRule="auto"/>
      </w:pPr>
      <w:r>
        <w:separator/>
      </w:r>
    </w:p>
  </w:footnote>
  <w:footnote w:type="continuationSeparator" w:id="0">
    <w:p w14:paraId="2F5EB47B" w14:textId="77777777" w:rsidR="00E14C0B" w:rsidRDefault="00E14C0B" w:rsidP="007A1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684"/>
    <w:multiLevelType w:val="hybridMultilevel"/>
    <w:tmpl w:val="DA2C6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FB574F"/>
    <w:multiLevelType w:val="hybridMultilevel"/>
    <w:tmpl w:val="7B10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C0A5B"/>
    <w:multiLevelType w:val="hybridMultilevel"/>
    <w:tmpl w:val="FA84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32EE7"/>
    <w:multiLevelType w:val="hybridMultilevel"/>
    <w:tmpl w:val="2A3E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942D3"/>
    <w:multiLevelType w:val="hybridMultilevel"/>
    <w:tmpl w:val="AD1C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A674D3"/>
    <w:multiLevelType w:val="hybridMultilevel"/>
    <w:tmpl w:val="3CACFC8A"/>
    <w:lvl w:ilvl="0" w:tplc="65084870">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C4170B"/>
    <w:multiLevelType w:val="hybridMultilevel"/>
    <w:tmpl w:val="7938F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8C6083"/>
    <w:multiLevelType w:val="hybridMultilevel"/>
    <w:tmpl w:val="364EB19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1FA063B2"/>
    <w:multiLevelType w:val="hybridMultilevel"/>
    <w:tmpl w:val="DE02B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D61229"/>
    <w:multiLevelType w:val="hybridMultilevel"/>
    <w:tmpl w:val="7CD0BD00"/>
    <w:lvl w:ilvl="0" w:tplc="ADBEC98C">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40CB7"/>
    <w:multiLevelType w:val="hybridMultilevel"/>
    <w:tmpl w:val="028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B44C5"/>
    <w:multiLevelType w:val="hybridMultilevel"/>
    <w:tmpl w:val="FD3E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108C6"/>
    <w:multiLevelType w:val="hybridMultilevel"/>
    <w:tmpl w:val="9D2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E4616"/>
    <w:multiLevelType w:val="hybridMultilevel"/>
    <w:tmpl w:val="14382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C5283F"/>
    <w:multiLevelType w:val="hybridMultilevel"/>
    <w:tmpl w:val="5380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4A77DC"/>
    <w:multiLevelType w:val="hybridMultilevel"/>
    <w:tmpl w:val="30242D70"/>
    <w:lvl w:ilvl="0" w:tplc="01509D0C">
      <w:start w:val="1"/>
      <w:numFmt w:val="bullet"/>
      <w:lvlText w:val="–"/>
      <w:lvlJc w:val="left"/>
      <w:pPr>
        <w:tabs>
          <w:tab w:val="num" w:pos="757"/>
        </w:tabs>
        <w:ind w:left="757" w:hanging="397"/>
      </w:pPr>
      <w:rPr>
        <w:rFonts w:ascii="Trade Gothic LT Com" w:hAnsi="Trade Gothic LT Com" w:cs="Angsana New" w:hint="default"/>
        <w:b/>
        <w:sz w:val="1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726B4E96"/>
    <w:multiLevelType w:val="hybridMultilevel"/>
    <w:tmpl w:val="7396C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335A74"/>
    <w:multiLevelType w:val="hybridMultilevel"/>
    <w:tmpl w:val="97AC4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5"/>
  </w:num>
  <w:num w:numId="4">
    <w:abstractNumId w:val="6"/>
  </w:num>
  <w:num w:numId="5">
    <w:abstractNumId w:val="0"/>
  </w:num>
  <w:num w:numId="6">
    <w:abstractNumId w:val="4"/>
  </w:num>
  <w:num w:numId="7">
    <w:abstractNumId w:val="17"/>
  </w:num>
  <w:num w:numId="8">
    <w:abstractNumId w:val="8"/>
  </w:num>
  <w:num w:numId="9">
    <w:abstractNumId w:val="16"/>
  </w:num>
  <w:num w:numId="10">
    <w:abstractNumId w:val="3"/>
  </w:num>
  <w:num w:numId="11">
    <w:abstractNumId w:val="10"/>
  </w:num>
  <w:num w:numId="12">
    <w:abstractNumId w:val="12"/>
  </w:num>
  <w:num w:numId="13">
    <w:abstractNumId w:val="9"/>
  </w:num>
  <w:num w:numId="14">
    <w:abstractNumId w:val="11"/>
  </w:num>
  <w:num w:numId="15">
    <w:abstractNumId w:val="2"/>
  </w:num>
  <w:num w:numId="16">
    <w:abstractNumId w:val="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13"/>
    <w:rsid w:val="00032FC0"/>
    <w:rsid w:val="0005542E"/>
    <w:rsid w:val="000C2D2A"/>
    <w:rsid w:val="00145AF6"/>
    <w:rsid w:val="0019585D"/>
    <w:rsid w:val="001C3640"/>
    <w:rsid w:val="00205D83"/>
    <w:rsid w:val="002201BC"/>
    <w:rsid w:val="00226A83"/>
    <w:rsid w:val="002702E6"/>
    <w:rsid w:val="00277992"/>
    <w:rsid w:val="002B792C"/>
    <w:rsid w:val="00307B3F"/>
    <w:rsid w:val="00354FAA"/>
    <w:rsid w:val="00361384"/>
    <w:rsid w:val="003C2DB8"/>
    <w:rsid w:val="003E4BFC"/>
    <w:rsid w:val="00424E69"/>
    <w:rsid w:val="00493824"/>
    <w:rsid w:val="004C0D43"/>
    <w:rsid w:val="00503184"/>
    <w:rsid w:val="00503A3F"/>
    <w:rsid w:val="005949BC"/>
    <w:rsid w:val="005B0064"/>
    <w:rsid w:val="0060676A"/>
    <w:rsid w:val="006B671D"/>
    <w:rsid w:val="006F33AD"/>
    <w:rsid w:val="00704F5A"/>
    <w:rsid w:val="00720109"/>
    <w:rsid w:val="00756F85"/>
    <w:rsid w:val="007830E7"/>
    <w:rsid w:val="007A1F6D"/>
    <w:rsid w:val="00807F13"/>
    <w:rsid w:val="00813C96"/>
    <w:rsid w:val="00876672"/>
    <w:rsid w:val="008A66FB"/>
    <w:rsid w:val="008B2858"/>
    <w:rsid w:val="00912565"/>
    <w:rsid w:val="00981519"/>
    <w:rsid w:val="009A4BCB"/>
    <w:rsid w:val="009A68C2"/>
    <w:rsid w:val="009B134D"/>
    <w:rsid w:val="00A346C3"/>
    <w:rsid w:val="00A63A29"/>
    <w:rsid w:val="00AE44A5"/>
    <w:rsid w:val="00B1547E"/>
    <w:rsid w:val="00B8332D"/>
    <w:rsid w:val="00BB2472"/>
    <w:rsid w:val="00BF44A3"/>
    <w:rsid w:val="00C00687"/>
    <w:rsid w:val="00C34075"/>
    <w:rsid w:val="00C420FD"/>
    <w:rsid w:val="00C447A4"/>
    <w:rsid w:val="00C57882"/>
    <w:rsid w:val="00C77533"/>
    <w:rsid w:val="00C84D59"/>
    <w:rsid w:val="00C97B55"/>
    <w:rsid w:val="00CC0957"/>
    <w:rsid w:val="00CF7113"/>
    <w:rsid w:val="00D118E1"/>
    <w:rsid w:val="00D563FA"/>
    <w:rsid w:val="00D7172A"/>
    <w:rsid w:val="00D91E50"/>
    <w:rsid w:val="00DD20B2"/>
    <w:rsid w:val="00DD4CBE"/>
    <w:rsid w:val="00DF295D"/>
    <w:rsid w:val="00E017BB"/>
    <w:rsid w:val="00E14C0B"/>
    <w:rsid w:val="00E27706"/>
    <w:rsid w:val="00E420CD"/>
    <w:rsid w:val="00E80419"/>
    <w:rsid w:val="00EE3906"/>
    <w:rsid w:val="00EF4FBA"/>
    <w:rsid w:val="00F479DB"/>
    <w:rsid w:val="00F82984"/>
    <w:rsid w:val="00FC30B4"/>
    <w:rsid w:val="00FF13B6"/>
    <w:rsid w:val="00FF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685D"/>
  <w15:docId w15:val="{6EE31C57-4380-4DC2-B598-6BAC6D55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113"/>
    <w:pPr>
      <w:ind w:left="720"/>
      <w:contextualSpacing/>
    </w:pPr>
  </w:style>
  <w:style w:type="table" w:styleId="TableGrid">
    <w:name w:val="Table Grid"/>
    <w:basedOn w:val="TableNormal"/>
    <w:rsid w:val="00CF71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702E6"/>
    <w:rPr>
      <w:sz w:val="16"/>
      <w:szCs w:val="16"/>
    </w:rPr>
  </w:style>
  <w:style w:type="paragraph" w:styleId="CommentText">
    <w:name w:val="annotation text"/>
    <w:basedOn w:val="Normal"/>
    <w:link w:val="CommentTextChar"/>
    <w:uiPriority w:val="99"/>
    <w:semiHidden/>
    <w:unhideWhenUsed/>
    <w:rsid w:val="002702E6"/>
    <w:pPr>
      <w:spacing w:line="240" w:lineRule="auto"/>
    </w:pPr>
    <w:rPr>
      <w:sz w:val="20"/>
      <w:szCs w:val="20"/>
    </w:rPr>
  </w:style>
  <w:style w:type="character" w:customStyle="1" w:styleId="CommentTextChar">
    <w:name w:val="Comment Text Char"/>
    <w:basedOn w:val="DefaultParagraphFont"/>
    <w:link w:val="CommentText"/>
    <w:uiPriority w:val="99"/>
    <w:semiHidden/>
    <w:rsid w:val="002702E6"/>
    <w:rPr>
      <w:sz w:val="20"/>
      <w:szCs w:val="20"/>
    </w:rPr>
  </w:style>
  <w:style w:type="paragraph" w:styleId="CommentSubject">
    <w:name w:val="annotation subject"/>
    <w:basedOn w:val="CommentText"/>
    <w:next w:val="CommentText"/>
    <w:link w:val="CommentSubjectChar"/>
    <w:uiPriority w:val="99"/>
    <w:semiHidden/>
    <w:unhideWhenUsed/>
    <w:rsid w:val="002702E6"/>
    <w:rPr>
      <w:b/>
      <w:bCs/>
    </w:rPr>
  </w:style>
  <w:style w:type="character" w:customStyle="1" w:styleId="CommentSubjectChar">
    <w:name w:val="Comment Subject Char"/>
    <w:basedOn w:val="CommentTextChar"/>
    <w:link w:val="CommentSubject"/>
    <w:uiPriority w:val="99"/>
    <w:semiHidden/>
    <w:rsid w:val="002702E6"/>
    <w:rPr>
      <w:b/>
      <w:bCs/>
      <w:sz w:val="20"/>
      <w:szCs w:val="20"/>
    </w:rPr>
  </w:style>
  <w:style w:type="paragraph" w:styleId="BalloonText">
    <w:name w:val="Balloon Text"/>
    <w:basedOn w:val="Normal"/>
    <w:link w:val="BalloonTextChar"/>
    <w:uiPriority w:val="99"/>
    <w:semiHidden/>
    <w:unhideWhenUsed/>
    <w:rsid w:val="00270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E6"/>
    <w:rPr>
      <w:rFonts w:ascii="Tahoma" w:hAnsi="Tahoma" w:cs="Tahoma"/>
      <w:sz w:val="16"/>
      <w:szCs w:val="16"/>
    </w:rPr>
  </w:style>
  <w:style w:type="character" w:styleId="Hyperlink">
    <w:name w:val="Hyperlink"/>
    <w:basedOn w:val="DefaultParagraphFont"/>
    <w:uiPriority w:val="99"/>
    <w:unhideWhenUsed/>
    <w:rsid w:val="00D91E50"/>
    <w:rPr>
      <w:color w:val="0000FF"/>
      <w:u w:val="single"/>
    </w:rPr>
  </w:style>
  <w:style w:type="character" w:customStyle="1" w:styleId="tx">
    <w:name w:val="tx"/>
    <w:basedOn w:val="DefaultParagraphFont"/>
    <w:rsid w:val="00C84D59"/>
  </w:style>
  <w:style w:type="character" w:customStyle="1" w:styleId="apple-converted-space">
    <w:name w:val="apple-converted-space"/>
    <w:basedOn w:val="DefaultParagraphFont"/>
    <w:rsid w:val="00C84D59"/>
  </w:style>
  <w:style w:type="paragraph" w:styleId="Header">
    <w:name w:val="header"/>
    <w:basedOn w:val="Normal"/>
    <w:link w:val="HeaderChar"/>
    <w:uiPriority w:val="99"/>
    <w:unhideWhenUsed/>
    <w:rsid w:val="007A1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F6D"/>
  </w:style>
  <w:style w:type="paragraph" w:styleId="Footer">
    <w:name w:val="footer"/>
    <w:basedOn w:val="Normal"/>
    <w:link w:val="FooterChar"/>
    <w:uiPriority w:val="99"/>
    <w:unhideWhenUsed/>
    <w:rsid w:val="007A1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36135">
      <w:bodyDiv w:val="1"/>
      <w:marLeft w:val="0"/>
      <w:marRight w:val="0"/>
      <w:marTop w:val="0"/>
      <w:marBottom w:val="0"/>
      <w:divBdr>
        <w:top w:val="none" w:sz="0" w:space="0" w:color="auto"/>
        <w:left w:val="none" w:sz="0" w:space="0" w:color="auto"/>
        <w:bottom w:val="none" w:sz="0" w:space="0" w:color="auto"/>
        <w:right w:val="none" w:sz="0" w:space="0" w:color="auto"/>
      </w:divBdr>
    </w:div>
    <w:div w:id="898588621">
      <w:bodyDiv w:val="1"/>
      <w:marLeft w:val="0"/>
      <w:marRight w:val="0"/>
      <w:marTop w:val="0"/>
      <w:marBottom w:val="0"/>
      <w:divBdr>
        <w:top w:val="none" w:sz="0" w:space="0" w:color="auto"/>
        <w:left w:val="none" w:sz="0" w:space="0" w:color="auto"/>
        <w:bottom w:val="none" w:sz="0" w:space="0" w:color="auto"/>
        <w:right w:val="none" w:sz="0" w:space="0" w:color="auto"/>
      </w:divBdr>
    </w:div>
    <w:div w:id="903221551">
      <w:bodyDiv w:val="1"/>
      <w:marLeft w:val="0"/>
      <w:marRight w:val="0"/>
      <w:marTop w:val="0"/>
      <w:marBottom w:val="0"/>
      <w:divBdr>
        <w:top w:val="none" w:sz="0" w:space="0" w:color="auto"/>
        <w:left w:val="none" w:sz="0" w:space="0" w:color="auto"/>
        <w:bottom w:val="none" w:sz="0" w:space="0" w:color="auto"/>
        <w:right w:val="none" w:sz="0" w:space="0" w:color="auto"/>
      </w:divBdr>
    </w:div>
    <w:div w:id="1039352441">
      <w:bodyDiv w:val="1"/>
      <w:marLeft w:val="0"/>
      <w:marRight w:val="0"/>
      <w:marTop w:val="0"/>
      <w:marBottom w:val="0"/>
      <w:divBdr>
        <w:top w:val="none" w:sz="0" w:space="0" w:color="auto"/>
        <w:left w:val="none" w:sz="0" w:space="0" w:color="auto"/>
        <w:bottom w:val="none" w:sz="0" w:space="0" w:color="auto"/>
        <w:right w:val="none" w:sz="0" w:space="0" w:color="auto"/>
      </w:divBdr>
    </w:div>
    <w:div w:id="1408989665">
      <w:bodyDiv w:val="1"/>
      <w:marLeft w:val="0"/>
      <w:marRight w:val="0"/>
      <w:marTop w:val="0"/>
      <w:marBottom w:val="0"/>
      <w:divBdr>
        <w:top w:val="none" w:sz="0" w:space="0" w:color="auto"/>
        <w:left w:val="none" w:sz="0" w:space="0" w:color="auto"/>
        <w:bottom w:val="none" w:sz="0" w:space="0" w:color="auto"/>
        <w:right w:val="none" w:sz="0" w:space="0" w:color="auto"/>
      </w:divBdr>
    </w:div>
    <w:div w:id="21229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Emily Sloane</cp:lastModifiedBy>
  <cp:revision>3</cp:revision>
  <cp:lastPrinted>2013-02-13T08:33:00Z</cp:lastPrinted>
  <dcterms:created xsi:type="dcterms:W3CDTF">2015-03-31T17:22:00Z</dcterms:created>
  <dcterms:modified xsi:type="dcterms:W3CDTF">2015-03-31T18:07:00Z</dcterms:modified>
</cp:coreProperties>
</file>